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DF" w:rsidRPr="000F0EB3" w:rsidRDefault="00131EDF" w:rsidP="000A4444">
      <w:pPr>
        <w:spacing w:after="0" w:line="240" w:lineRule="auto"/>
        <w:rPr>
          <w:rFonts w:ascii="Arial" w:hAnsi="Arial" w:cs="Arial"/>
          <w:b/>
        </w:rPr>
      </w:pPr>
      <w:r w:rsidRPr="000F0EB3">
        <w:rPr>
          <w:rFonts w:ascii="Arial" w:hAnsi="Arial" w:cs="Arial"/>
          <w:b/>
        </w:rPr>
        <w:t>Partner Institution Name:</w:t>
      </w:r>
    </w:p>
    <w:p w:rsidR="000F0EB3" w:rsidRDefault="000F0EB3" w:rsidP="000A4444">
      <w:pPr>
        <w:spacing w:after="0" w:line="240" w:lineRule="auto"/>
        <w:rPr>
          <w:rFonts w:ascii="Arial" w:hAnsi="Arial" w:cs="Arial"/>
          <w:b/>
        </w:rPr>
      </w:pPr>
    </w:p>
    <w:p w:rsidR="00131EDF" w:rsidRPr="000F0EB3" w:rsidRDefault="00131EDF" w:rsidP="000A4444">
      <w:pPr>
        <w:spacing w:after="0" w:line="240" w:lineRule="auto"/>
        <w:rPr>
          <w:rFonts w:ascii="Arial" w:hAnsi="Arial" w:cs="Arial"/>
          <w:b/>
        </w:rPr>
      </w:pPr>
      <w:r w:rsidRPr="000F0EB3">
        <w:rPr>
          <w:rFonts w:ascii="Arial" w:hAnsi="Arial" w:cs="Arial"/>
          <w:b/>
        </w:rPr>
        <w:t>Curriculum Review Plan and Progress Report</w:t>
      </w:r>
    </w:p>
    <w:p w:rsidR="00131EDF" w:rsidRPr="000F0EB3" w:rsidRDefault="00131EDF" w:rsidP="000A4444">
      <w:pPr>
        <w:spacing w:after="0" w:line="240" w:lineRule="auto"/>
        <w:rPr>
          <w:rFonts w:ascii="Arial" w:hAnsi="Arial" w:cs="Arial"/>
          <w:b/>
        </w:rPr>
      </w:pPr>
    </w:p>
    <w:p w:rsidR="00131EDF" w:rsidRDefault="00131EDF" w:rsidP="000A4444">
      <w:pPr>
        <w:spacing w:after="0" w:line="240" w:lineRule="auto"/>
        <w:rPr>
          <w:rFonts w:ascii="Arial" w:hAnsi="Arial" w:cs="Arial"/>
          <w:sz w:val="18"/>
          <w:szCs w:val="18"/>
        </w:rPr>
      </w:pPr>
      <w:r w:rsidRPr="000F0EB3">
        <w:rPr>
          <w:rFonts w:ascii="Arial" w:hAnsi="Arial" w:cs="Arial"/>
          <w:sz w:val="18"/>
          <w:szCs w:val="18"/>
        </w:rPr>
        <w:t xml:space="preserve">The completed Plan should be submitted to the </w:t>
      </w:r>
      <w:r w:rsidR="00CB073F">
        <w:rPr>
          <w:rFonts w:ascii="Arial" w:hAnsi="Arial" w:cs="Arial"/>
          <w:sz w:val="18"/>
          <w:szCs w:val="18"/>
        </w:rPr>
        <w:t>Partnerships Team</w:t>
      </w:r>
      <w:r w:rsidRPr="000F0EB3">
        <w:rPr>
          <w:rFonts w:ascii="Arial" w:hAnsi="Arial" w:cs="Arial"/>
          <w:sz w:val="18"/>
          <w:szCs w:val="18"/>
        </w:rPr>
        <w:t xml:space="preserve"> by </w:t>
      </w:r>
      <w:r w:rsidR="00CB073F">
        <w:rPr>
          <w:rFonts w:ascii="Arial" w:hAnsi="Arial" w:cs="Arial"/>
          <w:sz w:val="18"/>
          <w:szCs w:val="18"/>
        </w:rPr>
        <w:t>XXXX</w:t>
      </w:r>
      <w:r w:rsidRPr="000F0EB3">
        <w:rPr>
          <w:rFonts w:ascii="Arial" w:hAnsi="Arial" w:cs="Arial"/>
          <w:sz w:val="18"/>
          <w:szCs w:val="18"/>
        </w:rPr>
        <w:t xml:space="preserve">, for discussion and approval at the summer term meeting of the Partnerships Education Committee.  </w:t>
      </w:r>
    </w:p>
    <w:p w:rsidR="00347E7E" w:rsidRPr="000F0EB3" w:rsidRDefault="00347E7E" w:rsidP="000A4444">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39"/>
        <w:gridCol w:w="3495"/>
        <w:gridCol w:w="10498"/>
      </w:tblGrid>
      <w:tr w:rsidR="00131EDF" w:rsidRPr="000F0EB3" w:rsidTr="004D7266">
        <w:tc>
          <w:tcPr>
            <w:tcW w:w="0" w:type="auto"/>
          </w:tcPr>
          <w:p w:rsidR="00131EDF" w:rsidRPr="000F0EB3" w:rsidRDefault="00131EDF" w:rsidP="000A4444">
            <w:pPr>
              <w:rPr>
                <w:rFonts w:ascii="Arial" w:hAnsi="Arial" w:cs="Arial"/>
              </w:rPr>
            </w:pPr>
            <w:r w:rsidRPr="000F0EB3">
              <w:rPr>
                <w:rFonts w:ascii="Arial" w:hAnsi="Arial" w:cs="Arial"/>
              </w:rPr>
              <w:t>1</w:t>
            </w: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Faculty/School/Department/Centre name</w:t>
            </w:r>
            <w:r w:rsidR="004D7266">
              <w:rPr>
                <w:rFonts w:ascii="Arial" w:hAnsi="Arial" w:cs="Arial"/>
                <w:b/>
                <w:sz w:val="20"/>
                <w:szCs w:val="20"/>
              </w:rPr>
              <w:t xml:space="preserve"> or s</w:t>
            </w:r>
            <w:r w:rsidRPr="000F0EB3">
              <w:rPr>
                <w:rFonts w:ascii="Arial" w:hAnsi="Arial" w:cs="Arial"/>
                <w:b/>
                <w:sz w:val="20"/>
                <w:szCs w:val="20"/>
              </w:rPr>
              <w:t xml:space="preserve">ubject </w:t>
            </w:r>
            <w:r w:rsidR="004D7266">
              <w:rPr>
                <w:rFonts w:ascii="Arial" w:hAnsi="Arial" w:cs="Arial"/>
                <w:b/>
                <w:sz w:val="20"/>
                <w:szCs w:val="20"/>
              </w:rPr>
              <w:t>cluster g</w:t>
            </w:r>
            <w:r w:rsidRPr="000F0EB3">
              <w:rPr>
                <w:rFonts w:ascii="Arial" w:hAnsi="Arial" w:cs="Arial"/>
                <w:b/>
                <w:sz w:val="20"/>
                <w:szCs w:val="20"/>
              </w:rPr>
              <w:t>roup covered by the Plan</w:t>
            </w:r>
          </w:p>
          <w:p w:rsidR="00131EDF" w:rsidRPr="000F0EB3" w:rsidRDefault="00131EDF" w:rsidP="000A4444">
            <w:pPr>
              <w:jc w:val="both"/>
              <w:rPr>
                <w:rFonts w:ascii="Arial" w:hAnsi="Arial" w:cs="Arial"/>
                <w:sz w:val="20"/>
                <w:szCs w:val="20"/>
              </w:rPr>
            </w:pPr>
          </w:p>
        </w:tc>
        <w:tc>
          <w:tcPr>
            <w:tcW w:w="10498" w:type="dxa"/>
          </w:tcPr>
          <w:p w:rsidR="00131EDF" w:rsidRPr="000F0EB3" w:rsidRDefault="00131EDF" w:rsidP="000A4444">
            <w:pPr>
              <w:rPr>
                <w:rFonts w:ascii="Arial" w:hAnsi="Arial" w:cs="Arial"/>
                <w:sz w:val="20"/>
                <w:szCs w:val="20"/>
              </w:rPr>
            </w:pPr>
          </w:p>
        </w:tc>
      </w:tr>
    </w:tbl>
    <w:p w:rsidR="00347E7E" w:rsidRPr="000F0EB3" w:rsidRDefault="00347E7E" w:rsidP="000A4444">
      <w:pPr>
        <w:spacing w:after="0" w:line="240" w:lineRule="auto"/>
        <w:rPr>
          <w:rFonts w:ascii="Arial" w:hAnsi="Arial" w:cs="Arial"/>
        </w:rPr>
      </w:pPr>
    </w:p>
    <w:tbl>
      <w:tblPr>
        <w:tblStyle w:val="TableGrid"/>
        <w:tblW w:w="0" w:type="auto"/>
        <w:tblLook w:val="04A0" w:firstRow="1" w:lastRow="0" w:firstColumn="1" w:lastColumn="0" w:noHBand="0" w:noVBand="1"/>
      </w:tblPr>
      <w:tblGrid>
        <w:gridCol w:w="339"/>
        <w:gridCol w:w="13993"/>
      </w:tblGrid>
      <w:tr w:rsidR="00131EDF" w:rsidRPr="000F0EB3" w:rsidTr="00737A98">
        <w:tc>
          <w:tcPr>
            <w:tcW w:w="0" w:type="auto"/>
            <w:shd w:val="clear" w:color="auto" w:fill="D5DCE4" w:themeFill="text2" w:themeFillTint="33"/>
          </w:tcPr>
          <w:p w:rsidR="00131EDF" w:rsidRPr="000F0EB3" w:rsidRDefault="00131EDF" w:rsidP="000A4444">
            <w:pPr>
              <w:rPr>
                <w:rFonts w:ascii="Arial" w:hAnsi="Arial" w:cs="Arial"/>
              </w:rPr>
            </w:pPr>
            <w:r w:rsidRPr="000F0EB3">
              <w:rPr>
                <w:rFonts w:ascii="Arial" w:hAnsi="Arial" w:cs="Arial"/>
              </w:rPr>
              <w:t>2</w:t>
            </w:r>
          </w:p>
        </w:tc>
        <w:tc>
          <w:tcPr>
            <w:tcW w:w="15220" w:type="dxa"/>
            <w:shd w:val="clear" w:color="auto" w:fill="D5DCE4" w:themeFill="text2" w:themeFillTint="33"/>
          </w:tcPr>
          <w:p w:rsidR="00131EDF" w:rsidRPr="000F0EB3" w:rsidRDefault="00131EDF" w:rsidP="000A4444">
            <w:pPr>
              <w:rPr>
                <w:rFonts w:ascii="Arial" w:hAnsi="Arial" w:cs="Arial"/>
                <w:b/>
                <w:sz w:val="20"/>
                <w:szCs w:val="20"/>
              </w:rPr>
            </w:pPr>
            <w:r w:rsidRPr="000F0EB3">
              <w:rPr>
                <w:rFonts w:ascii="Arial" w:hAnsi="Arial" w:cs="Arial"/>
                <w:b/>
                <w:sz w:val="20"/>
                <w:szCs w:val="20"/>
              </w:rPr>
              <w:t xml:space="preserve">Responsibility for Curriculum Review </w:t>
            </w:r>
          </w:p>
          <w:p w:rsidR="00131EDF" w:rsidRPr="000F0EB3" w:rsidRDefault="00131EDF" w:rsidP="000A4444">
            <w:pPr>
              <w:rPr>
                <w:rFonts w:ascii="Arial" w:hAnsi="Arial" w:cs="Arial"/>
                <w:sz w:val="20"/>
                <w:szCs w:val="20"/>
              </w:rPr>
            </w:pPr>
          </w:p>
        </w:tc>
      </w:tr>
      <w:tr w:rsidR="00131EDF" w:rsidRPr="000F0EB3" w:rsidTr="00737A98">
        <w:tc>
          <w:tcPr>
            <w:tcW w:w="0" w:type="auto"/>
          </w:tcPr>
          <w:p w:rsidR="00131EDF" w:rsidRPr="000F0EB3" w:rsidRDefault="00131EDF" w:rsidP="000A4444">
            <w:pPr>
              <w:rPr>
                <w:rFonts w:ascii="Arial" w:hAnsi="Arial" w:cs="Arial"/>
              </w:rPr>
            </w:pPr>
          </w:p>
        </w:tc>
        <w:tc>
          <w:tcPr>
            <w:tcW w:w="15220" w:type="dxa"/>
          </w:tcPr>
          <w:p w:rsidR="00131EDF" w:rsidRPr="000F0EB3" w:rsidRDefault="00131EDF" w:rsidP="000A4444">
            <w:pPr>
              <w:rPr>
                <w:rFonts w:ascii="Arial" w:hAnsi="Arial" w:cs="Arial"/>
                <w:sz w:val="20"/>
                <w:szCs w:val="20"/>
              </w:rPr>
            </w:pPr>
            <w:r w:rsidRPr="000F0EB3">
              <w:rPr>
                <w:rFonts w:ascii="Arial" w:hAnsi="Arial" w:cs="Arial"/>
                <w:sz w:val="20"/>
                <w:szCs w:val="20"/>
              </w:rPr>
              <w:t xml:space="preserve">What group at the Partner Institution or within the Faculty/School/Department/Centre or Subject Group will be responsible for Curriculum Review? List the names and job titles of the people who will be overseeing Curriculum Review. Curriculum Review will be monitored through the joint Curriculum and Quality Group Meetings and Partnerships Management Boards.  </w:t>
            </w:r>
          </w:p>
          <w:p w:rsidR="00131EDF" w:rsidRPr="000F0EB3" w:rsidRDefault="00131EDF" w:rsidP="000A4444">
            <w:pPr>
              <w:rPr>
                <w:rFonts w:ascii="Arial" w:hAnsi="Arial" w:cs="Arial"/>
                <w:sz w:val="20"/>
                <w:szCs w:val="20"/>
              </w:rPr>
            </w:pPr>
          </w:p>
          <w:p w:rsidR="00131EDF" w:rsidRPr="000F0EB3" w:rsidRDefault="00131EDF" w:rsidP="000A4444">
            <w:pPr>
              <w:rPr>
                <w:rFonts w:ascii="Arial" w:hAnsi="Arial" w:cs="Arial"/>
                <w:sz w:val="20"/>
                <w:szCs w:val="20"/>
                <w:highlight w:val="lightGray"/>
              </w:rPr>
            </w:pPr>
          </w:p>
        </w:tc>
        <w:bookmarkStart w:id="0" w:name="_GoBack"/>
        <w:bookmarkEnd w:id="0"/>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15220" w:type="dxa"/>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2015-16:</w:t>
            </w:r>
            <w:r w:rsidRPr="000F0EB3">
              <w:rPr>
                <w:rFonts w:ascii="Arial" w:hAnsi="Arial" w:cs="Arial"/>
                <w:sz w:val="20"/>
                <w:szCs w:val="20"/>
              </w:rPr>
              <w:t xml:space="preserve"> List any changes to membership</w:t>
            </w:r>
          </w:p>
        </w:tc>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15220" w:type="dxa"/>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2016-17</w:t>
            </w:r>
            <w:r w:rsidRPr="000F0EB3">
              <w:rPr>
                <w:rFonts w:ascii="Arial" w:hAnsi="Arial" w:cs="Arial"/>
                <w:sz w:val="20"/>
                <w:szCs w:val="20"/>
              </w:rPr>
              <w:t>: List any changes to membership</w:t>
            </w:r>
          </w:p>
        </w:tc>
      </w:tr>
    </w:tbl>
    <w:p w:rsidR="00347E7E" w:rsidRPr="000F0EB3" w:rsidRDefault="00347E7E" w:rsidP="000A4444">
      <w:pPr>
        <w:spacing w:after="0" w:line="240" w:lineRule="auto"/>
        <w:rPr>
          <w:rFonts w:ascii="Arial" w:hAnsi="Arial" w:cs="Arial"/>
        </w:rPr>
      </w:pPr>
    </w:p>
    <w:tbl>
      <w:tblPr>
        <w:tblStyle w:val="TableGrid"/>
        <w:tblW w:w="0" w:type="auto"/>
        <w:tblLook w:val="04A0" w:firstRow="1" w:lastRow="0" w:firstColumn="1" w:lastColumn="0" w:noHBand="0" w:noVBand="1"/>
      </w:tblPr>
      <w:tblGrid>
        <w:gridCol w:w="339"/>
        <w:gridCol w:w="13993"/>
      </w:tblGrid>
      <w:tr w:rsidR="00131EDF" w:rsidRPr="000F0EB3" w:rsidTr="00737A98">
        <w:tc>
          <w:tcPr>
            <w:tcW w:w="0" w:type="auto"/>
            <w:shd w:val="clear" w:color="auto" w:fill="D5DCE4" w:themeFill="text2" w:themeFillTint="33"/>
          </w:tcPr>
          <w:p w:rsidR="00131EDF" w:rsidRPr="000F0EB3" w:rsidRDefault="00131EDF" w:rsidP="000A4444">
            <w:pPr>
              <w:rPr>
                <w:rFonts w:ascii="Arial" w:hAnsi="Arial" w:cs="Arial"/>
              </w:rPr>
            </w:pPr>
            <w:r w:rsidRPr="000F0EB3">
              <w:rPr>
                <w:rFonts w:ascii="Arial" w:hAnsi="Arial" w:cs="Arial"/>
              </w:rPr>
              <w:t>3</w:t>
            </w:r>
          </w:p>
        </w:tc>
        <w:tc>
          <w:tcPr>
            <w:tcW w:w="0" w:type="auto"/>
            <w:shd w:val="clear" w:color="auto" w:fill="D5DCE4" w:themeFill="text2" w:themeFillTint="33"/>
          </w:tcPr>
          <w:p w:rsidR="00131EDF" w:rsidRPr="000F0EB3" w:rsidRDefault="00131EDF" w:rsidP="000A4444">
            <w:pPr>
              <w:rPr>
                <w:rFonts w:ascii="Arial" w:hAnsi="Arial" w:cs="Arial"/>
                <w:b/>
                <w:sz w:val="20"/>
                <w:szCs w:val="20"/>
              </w:rPr>
            </w:pPr>
            <w:r w:rsidRPr="000F0EB3">
              <w:rPr>
                <w:rFonts w:ascii="Arial" w:hAnsi="Arial" w:cs="Arial"/>
                <w:b/>
                <w:sz w:val="20"/>
                <w:szCs w:val="20"/>
              </w:rPr>
              <w:t>Overall approach</w:t>
            </w:r>
          </w:p>
          <w:p w:rsidR="00131EDF" w:rsidRPr="000F0EB3" w:rsidRDefault="00131EDF" w:rsidP="000A4444">
            <w:pPr>
              <w:rPr>
                <w:rFonts w:ascii="Arial" w:hAnsi="Arial" w:cs="Arial"/>
                <w:b/>
                <w:sz w:val="20"/>
                <w:szCs w:val="20"/>
              </w:rPr>
            </w:pPr>
          </w:p>
        </w:tc>
      </w:tr>
      <w:tr w:rsidR="00131EDF" w:rsidRPr="000F0EB3" w:rsidTr="00737A98">
        <w:tc>
          <w:tcPr>
            <w:tcW w:w="0" w:type="auto"/>
          </w:tcPr>
          <w:p w:rsidR="00131EDF" w:rsidRPr="000F0EB3" w:rsidRDefault="00131EDF" w:rsidP="000A4444">
            <w:pPr>
              <w:rPr>
                <w:rFonts w:ascii="Arial" w:hAnsi="Arial" w:cs="Arial"/>
              </w:rPr>
            </w:pPr>
          </w:p>
        </w:tc>
        <w:tc>
          <w:tcPr>
            <w:tcW w:w="0" w:type="auto"/>
          </w:tcPr>
          <w:p w:rsidR="00131EDF" w:rsidRPr="000F0EB3" w:rsidRDefault="00131EDF" w:rsidP="000A4444">
            <w:pPr>
              <w:rPr>
                <w:rFonts w:ascii="Arial" w:hAnsi="Arial" w:cs="Arial"/>
                <w:sz w:val="20"/>
                <w:szCs w:val="20"/>
              </w:rPr>
            </w:pPr>
            <w:r w:rsidRPr="000F0EB3">
              <w:rPr>
                <w:rFonts w:ascii="Arial" w:hAnsi="Arial" w:cs="Arial"/>
                <w:sz w:val="20"/>
                <w:szCs w:val="20"/>
              </w:rPr>
              <w:t xml:space="preserve">Summarise the overall approach that the Partner Institution or Faculty/School/Department/Centre or Subject Group plans to take to Curriculum Review covering how it will address the different levels of study (UG and PGT); whether programmes will be looked at in subject groups; whether any programmes will be considered individually; and how all the aspects of curriculum review will be addressed throughout the duration of the review.  </w:t>
            </w:r>
          </w:p>
          <w:p w:rsidR="00131EDF" w:rsidRPr="000F0EB3" w:rsidRDefault="00131EDF" w:rsidP="000A4444">
            <w:pPr>
              <w:rPr>
                <w:rFonts w:ascii="Arial" w:hAnsi="Arial" w:cs="Arial"/>
                <w:sz w:val="20"/>
                <w:szCs w:val="20"/>
              </w:rPr>
            </w:pPr>
          </w:p>
        </w:tc>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0" w:type="auto"/>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2015-16:</w:t>
            </w:r>
            <w:r w:rsidRPr="000F0EB3">
              <w:rPr>
                <w:rFonts w:ascii="Arial" w:hAnsi="Arial" w:cs="Arial"/>
                <w:sz w:val="20"/>
                <w:szCs w:val="20"/>
              </w:rPr>
              <w:t xml:space="preserve"> Summarise overall progress and include any significant changes to approach</w:t>
            </w:r>
          </w:p>
        </w:tc>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0" w:type="auto"/>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2016-17</w:t>
            </w:r>
            <w:r w:rsidRPr="000F0EB3">
              <w:rPr>
                <w:rFonts w:ascii="Arial" w:hAnsi="Arial" w:cs="Arial"/>
                <w:sz w:val="20"/>
                <w:szCs w:val="20"/>
              </w:rPr>
              <w:t>: Summarise overall progress and include any significant changes to approach</w:t>
            </w:r>
          </w:p>
        </w:tc>
      </w:tr>
    </w:tbl>
    <w:p w:rsidR="00131EDF" w:rsidRDefault="00131EDF" w:rsidP="000A4444">
      <w:pPr>
        <w:spacing w:after="0" w:line="240" w:lineRule="auto"/>
        <w:rPr>
          <w:rFonts w:ascii="Arial" w:hAnsi="Arial" w:cs="Arial"/>
        </w:rPr>
      </w:pPr>
    </w:p>
    <w:p w:rsidR="00347E7E" w:rsidRPr="000F0EB3" w:rsidRDefault="00347E7E" w:rsidP="000A4444">
      <w:pPr>
        <w:spacing w:after="0" w:line="240" w:lineRule="auto"/>
        <w:rPr>
          <w:rFonts w:ascii="Arial" w:hAnsi="Arial" w:cs="Arial"/>
        </w:rPr>
      </w:pPr>
    </w:p>
    <w:tbl>
      <w:tblPr>
        <w:tblStyle w:val="TableGrid"/>
        <w:tblW w:w="0" w:type="auto"/>
        <w:tblLook w:val="04A0" w:firstRow="1" w:lastRow="0" w:firstColumn="1" w:lastColumn="0" w:noHBand="0" w:noVBand="1"/>
      </w:tblPr>
      <w:tblGrid>
        <w:gridCol w:w="339"/>
        <w:gridCol w:w="2039"/>
        <w:gridCol w:w="11954"/>
      </w:tblGrid>
      <w:tr w:rsidR="00131EDF" w:rsidRPr="000F0EB3" w:rsidTr="00737A98">
        <w:tc>
          <w:tcPr>
            <w:tcW w:w="0" w:type="auto"/>
            <w:shd w:val="clear" w:color="auto" w:fill="D5DCE4" w:themeFill="text2" w:themeFillTint="33"/>
          </w:tcPr>
          <w:p w:rsidR="00131EDF" w:rsidRPr="000F0EB3" w:rsidRDefault="00131EDF" w:rsidP="000A4444">
            <w:pPr>
              <w:rPr>
                <w:rFonts w:ascii="Arial" w:hAnsi="Arial" w:cs="Arial"/>
              </w:rPr>
            </w:pPr>
            <w:r w:rsidRPr="000F0EB3">
              <w:rPr>
                <w:rFonts w:ascii="Arial" w:hAnsi="Arial" w:cs="Arial"/>
              </w:rPr>
              <w:t>4</w:t>
            </w:r>
          </w:p>
        </w:tc>
        <w:tc>
          <w:tcPr>
            <w:tcW w:w="0" w:type="auto"/>
            <w:gridSpan w:val="2"/>
            <w:shd w:val="clear" w:color="auto" w:fill="D5DCE4" w:themeFill="text2" w:themeFillTint="33"/>
          </w:tcPr>
          <w:p w:rsidR="00131EDF" w:rsidRPr="000F0EB3" w:rsidRDefault="00131EDF" w:rsidP="000A4444">
            <w:pPr>
              <w:rPr>
                <w:rFonts w:ascii="Arial" w:hAnsi="Arial" w:cs="Arial"/>
                <w:b/>
                <w:sz w:val="20"/>
                <w:szCs w:val="20"/>
              </w:rPr>
            </w:pPr>
            <w:r w:rsidRPr="000F0EB3">
              <w:rPr>
                <w:rFonts w:ascii="Arial" w:hAnsi="Arial" w:cs="Arial"/>
                <w:b/>
                <w:sz w:val="20"/>
                <w:szCs w:val="20"/>
              </w:rPr>
              <w:t>Links with other reviews/quality processes</w:t>
            </w:r>
          </w:p>
          <w:p w:rsidR="00131EDF" w:rsidRPr="000F0EB3" w:rsidRDefault="00131EDF" w:rsidP="000A4444">
            <w:pPr>
              <w:rPr>
                <w:rFonts w:ascii="Arial" w:hAnsi="Arial" w:cs="Arial"/>
                <w:sz w:val="20"/>
                <w:szCs w:val="20"/>
              </w:rPr>
            </w:pPr>
          </w:p>
        </w:tc>
      </w:tr>
      <w:tr w:rsidR="00131EDF" w:rsidRPr="000F0EB3" w:rsidTr="00737A98">
        <w:tc>
          <w:tcPr>
            <w:tcW w:w="0" w:type="auto"/>
          </w:tcPr>
          <w:p w:rsidR="00131EDF" w:rsidRPr="000F0EB3" w:rsidRDefault="00131EDF" w:rsidP="000A4444">
            <w:pPr>
              <w:rPr>
                <w:rFonts w:ascii="Arial" w:hAnsi="Arial" w:cs="Arial"/>
              </w:rPr>
            </w:pPr>
          </w:p>
        </w:tc>
        <w:tc>
          <w:tcPr>
            <w:tcW w:w="0" w:type="auto"/>
          </w:tcPr>
          <w:p w:rsidR="00131EDF" w:rsidRPr="000F0EB3" w:rsidRDefault="00131EDF" w:rsidP="000A4444">
            <w:pPr>
              <w:rPr>
                <w:rFonts w:ascii="Arial" w:hAnsi="Arial" w:cs="Arial"/>
                <w:sz w:val="20"/>
                <w:szCs w:val="20"/>
              </w:rPr>
            </w:pPr>
            <w:r w:rsidRPr="000F0EB3">
              <w:rPr>
                <w:rFonts w:ascii="Arial" w:hAnsi="Arial" w:cs="Arial"/>
                <w:sz w:val="20"/>
                <w:szCs w:val="20"/>
              </w:rPr>
              <w:t>Annual Review of Courses</w:t>
            </w:r>
          </w:p>
        </w:tc>
        <w:tc>
          <w:tcPr>
            <w:tcW w:w="0" w:type="auto"/>
          </w:tcPr>
          <w:p w:rsidR="00131EDF" w:rsidRPr="000F0EB3" w:rsidRDefault="00131EDF" w:rsidP="000A4444">
            <w:pPr>
              <w:rPr>
                <w:rFonts w:ascii="Arial" w:hAnsi="Arial" w:cs="Arial"/>
                <w:sz w:val="20"/>
                <w:szCs w:val="20"/>
              </w:rPr>
            </w:pPr>
            <w:r w:rsidRPr="000F0EB3">
              <w:rPr>
                <w:rFonts w:ascii="Arial" w:hAnsi="Arial" w:cs="Arial"/>
                <w:sz w:val="20"/>
                <w:szCs w:val="20"/>
              </w:rPr>
              <w:t>How will you use the ARC process to support Curriculum Review?</w:t>
            </w:r>
          </w:p>
        </w:tc>
      </w:tr>
      <w:tr w:rsidR="00131EDF" w:rsidRPr="000F0EB3" w:rsidTr="00737A98">
        <w:tc>
          <w:tcPr>
            <w:tcW w:w="0" w:type="auto"/>
          </w:tcPr>
          <w:p w:rsidR="00131EDF" w:rsidRPr="000F0EB3" w:rsidRDefault="00131EDF" w:rsidP="000A4444">
            <w:pPr>
              <w:rPr>
                <w:rFonts w:ascii="Arial" w:hAnsi="Arial" w:cs="Arial"/>
              </w:rPr>
            </w:pPr>
          </w:p>
        </w:tc>
        <w:tc>
          <w:tcPr>
            <w:tcW w:w="0" w:type="auto"/>
          </w:tcPr>
          <w:p w:rsidR="00131EDF" w:rsidRPr="000F0EB3" w:rsidRDefault="00131EDF" w:rsidP="000A4444">
            <w:pPr>
              <w:rPr>
                <w:rFonts w:ascii="Arial" w:hAnsi="Arial" w:cs="Arial"/>
                <w:sz w:val="20"/>
                <w:szCs w:val="20"/>
              </w:rPr>
            </w:pPr>
            <w:r w:rsidRPr="000F0EB3">
              <w:rPr>
                <w:rFonts w:ascii="Arial" w:hAnsi="Arial" w:cs="Arial"/>
                <w:sz w:val="20"/>
                <w:szCs w:val="20"/>
              </w:rPr>
              <w:t>Periodic Review</w:t>
            </w:r>
          </w:p>
        </w:tc>
        <w:tc>
          <w:tcPr>
            <w:tcW w:w="0" w:type="auto"/>
          </w:tcPr>
          <w:p w:rsidR="00131EDF" w:rsidRPr="000F0EB3" w:rsidRDefault="00131EDF" w:rsidP="000A4444">
            <w:pPr>
              <w:rPr>
                <w:rFonts w:ascii="Arial" w:hAnsi="Arial" w:cs="Arial"/>
                <w:sz w:val="20"/>
                <w:szCs w:val="20"/>
              </w:rPr>
            </w:pPr>
            <w:r w:rsidRPr="000F0EB3">
              <w:rPr>
                <w:rFonts w:ascii="Arial" w:hAnsi="Arial" w:cs="Arial"/>
                <w:sz w:val="20"/>
                <w:szCs w:val="20"/>
              </w:rPr>
              <w:t>List any Periodic Reviews that are scheduled over the next two years and explain how you will use these to support Curriculum Review</w:t>
            </w:r>
          </w:p>
        </w:tc>
      </w:tr>
      <w:tr w:rsidR="00131EDF" w:rsidRPr="000F0EB3" w:rsidTr="00737A98">
        <w:tc>
          <w:tcPr>
            <w:tcW w:w="0" w:type="auto"/>
          </w:tcPr>
          <w:p w:rsidR="00131EDF" w:rsidRPr="000F0EB3" w:rsidRDefault="00131EDF" w:rsidP="000A4444">
            <w:pPr>
              <w:rPr>
                <w:rFonts w:ascii="Arial" w:hAnsi="Arial" w:cs="Arial"/>
              </w:rPr>
            </w:pPr>
          </w:p>
        </w:tc>
        <w:tc>
          <w:tcPr>
            <w:tcW w:w="0" w:type="auto"/>
          </w:tcPr>
          <w:p w:rsidR="00131EDF" w:rsidRPr="000F0EB3" w:rsidRDefault="00131EDF" w:rsidP="000A4444">
            <w:pPr>
              <w:rPr>
                <w:rFonts w:ascii="Arial" w:hAnsi="Arial" w:cs="Arial"/>
                <w:sz w:val="20"/>
                <w:szCs w:val="20"/>
              </w:rPr>
            </w:pPr>
            <w:r w:rsidRPr="000F0EB3">
              <w:rPr>
                <w:rFonts w:ascii="Arial" w:hAnsi="Arial" w:cs="Arial"/>
                <w:sz w:val="20"/>
                <w:szCs w:val="20"/>
              </w:rPr>
              <w:t xml:space="preserve">Other </w:t>
            </w:r>
          </w:p>
        </w:tc>
        <w:tc>
          <w:tcPr>
            <w:tcW w:w="0" w:type="auto"/>
          </w:tcPr>
          <w:p w:rsidR="00131EDF" w:rsidRPr="000F0EB3" w:rsidRDefault="00131EDF" w:rsidP="000A4444">
            <w:pPr>
              <w:rPr>
                <w:rFonts w:ascii="Arial" w:hAnsi="Arial" w:cs="Arial"/>
                <w:sz w:val="20"/>
                <w:szCs w:val="20"/>
              </w:rPr>
            </w:pPr>
            <w:r w:rsidRPr="000F0EB3">
              <w:rPr>
                <w:rFonts w:ascii="Arial" w:hAnsi="Arial" w:cs="Arial"/>
                <w:sz w:val="20"/>
                <w:szCs w:val="20"/>
              </w:rPr>
              <w:t xml:space="preserve">List any other departmental reviews that are planned over the next three years and any engagement with professional bodies, and explain how you will use these to support Curriculum Review. </w:t>
            </w:r>
          </w:p>
        </w:tc>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0" w:type="auto"/>
            <w:gridSpan w:val="2"/>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2015-16:</w:t>
            </w:r>
            <w:r w:rsidRPr="000F0EB3">
              <w:rPr>
                <w:rFonts w:ascii="Arial" w:hAnsi="Arial" w:cs="Arial"/>
                <w:sz w:val="20"/>
                <w:szCs w:val="20"/>
              </w:rPr>
              <w:t xml:space="preserve"> Briefly describe the outcomes of any activity undertaken during the year and include any significant changes to the approach outlined above</w:t>
            </w:r>
          </w:p>
        </w:tc>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0" w:type="auto"/>
            <w:gridSpan w:val="2"/>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2016-17</w:t>
            </w:r>
            <w:r w:rsidRPr="000F0EB3">
              <w:rPr>
                <w:rFonts w:ascii="Arial" w:hAnsi="Arial" w:cs="Arial"/>
                <w:sz w:val="20"/>
                <w:szCs w:val="20"/>
              </w:rPr>
              <w:t>: Briefly describe the outcomes of any activity undertaken during the year and include any significant changes to the approach outlined above</w:t>
            </w:r>
          </w:p>
        </w:tc>
      </w:tr>
    </w:tbl>
    <w:p w:rsidR="00131EDF" w:rsidRPr="000F0EB3" w:rsidRDefault="00131EDF" w:rsidP="000A4444">
      <w:pPr>
        <w:spacing w:after="0" w:line="240" w:lineRule="auto"/>
        <w:rPr>
          <w:rFonts w:ascii="Arial" w:hAnsi="Arial" w:cs="Arial"/>
        </w:rPr>
      </w:pPr>
    </w:p>
    <w:p w:rsidR="00131EDF" w:rsidRPr="000F0EB3" w:rsidRDefault="00131EDF" w:rsidP="000A4444">
      <w:pPr>
        <w:spacing w:after="0" w:line="240" w:lineRule="auto"/>
        <w:rPr>
          <w:rFonts w:ascii="Arial" w:hAnsi="Arial" w:cs="Arial"/>
        </w:rPr>
      </w:pPr>
    </w:p>
    <w:tbl>
      <w:tblPr>
        <w:tblStyle w:val="TableGrid"/>
        <w:tblW w:w="0" w:type="auto"/>
        <w:tblLook w:val="04A0" w:firstRow="1" w:lastRow="0" w:firstColumn="1" w:lastColumn="0" w:noHBand="0" w:noVBand="1"/>
      </w:tblPr>
      <w:tblGrid>
        <w:gridCol w:w="339"/>
        <w:gridCol w:w="3203"/>
        <w:gridCol w:w="10790"/>
      </w:tblGrid>
      <w:tr w:rsidR="00131EDF" w:rsidRPr="000F0EB3" w:rsidTr="00737A98">
        <w:tc>
          <w:tcPr>
            <w:tcW w:w="0" w:type="auto"/>
            <w:shd w:val="clear" w:color="auto" w:fill="D5DCE4" w:themeFill="text2" w:themeFillTint="33"/>
          </w:tcPr>
          <w:p w:rsidR="00131EDF" w:rsidRPr="000F0EB3" w:rsidRDefault="00131EDF" w:rsidP="000A4444">
            <w:pPr>
              <w:rPr>
                <w:rFonts w:ascii="Arial" w:hAnsi="Arial" w:cs="Arial"/>
              </w:rPr>
            </w:pPr>
            <w:r w:rsidRPr="000F0EB3">
              <w:rPr>
                <w:rFonts w:ascii="Arial" w:hAnsi="Arial" w:cs="Arial"/>
              </w:rPr>
              <w:t>5</w:t>
            </w:r>
          </w:p>
        </w:tc>
        <w:tc>
          <w:tcPr>
            <w:tcW w:w="0" w:type="auto"/>
            <w:gridSpan w:val="2"/>
            <w:shd w:val="clear" w:color="auto" w:fill="D5DCE4" w:themeFill="text2" w:themeFillTint="33"/>
          </w:tcPr>
          <w:p w:rsidR="00131EDF" w:rsidRPr="000F0EB3" w:rsidRDefault="00131EDF" w:rsidP="000A4444">
            <w:pPr>
              <w:rPr>
                <w:rFonts w:ascii="Arial" w:hAnsi="Arial" w:cs="Arial"/>
                <w:b/>
                <w:sz w:val="20"/>
                <w:szCs w:val="20"/>
              </w:rPr>
            </w:pPr>
            <w:r w:rsidRPr="000F0EB3">
              <w:rPr>
                <w:rFonts w:ascii="Arial" w:hAnsi="Arial" w:cs="Arial"/>
                <w:b/>
                <w:sz w:val="20"/>
                <w:szCs w:val="20"/>
              </w:rPr>
              <w:t xml:space="preserve">Inputs to curriculum review </w:t>
            </w:r>
          </w:p>
          <w:p w:rsidR="00131EDF" w:rsidRPr="000F0EB3" w:rsidRDefault="00131EDF" w:rsidP="000A4444">
            <w:pPr>
              <w:rPr>
                <w:rFonts w:ascii="Arial" w:hAnsi="Arial" w:cs="Arial"/>
                <w:sz w:val="20"/>
                <w:szCs w:val="20"/>
              </w:rPr>
            </w:pPr>
          </w:p>
        </w:tc>
      </w:tr>
      <w:tr w:rsidR="00131EDF" w:rsidRPr="000F0EB3" w:rsidTr="00737A98">
        <w:tc>
          <w:tcPr>
            <w:tcW w:w="0" w:type="auto"/>
          </w:tcPr>
          <w:p w:rsidR="00131EDF" w:rsidRPr="000F0EB3" w:rsidRDefault="00131EDF" w:rsidP="000A4444">
            <w:pPr>
              <w:rPr>
                <w:rFonts w:ascii="Arial" w:hAnsi="Arial" w:cs="Arial"/>
              </w:rPr>
            </w:pPr>
          </w:p>
        </w:tc>
        <w:tc>
          <w:tcPr>
            <w:tcW w:w="2340" w:type="dxa"/>
          </w:tcPr>
          <w:p w:rsidR="00131EDF" w:rsidRPr="000F0EB3" w:rsidRDefault="00131EDF" w:rsidP="000A4444">
            <w:pPr>
              <w:rPr>
                <w:rFonts w:ascii="Arial" w:hAnsi="Arial" w:cs="Arial"/>
                <w:sz w:val="20"/>
                <w:szCs w:val="20"/>
              </w:rPr>
            </w:pPr>
            <w:r w:rsidRPr="000F0EB3">
              <w:rPr>
                <w:rFonts w:ascii="Arial" w:hAnsi="Arial" w:cs="Arial"/>
                <w:sz w:val="20"/>
                <w:szCs w:val="20"/>
              </w:rPr>
              <w:t>Student views</w:t>
            </w:r>
          </w:p>
        </w:tc>
        <w:tc>
          <w:tcPr>
            <w:tcW w:w="12935" w:type="dxa"/>
          </w:tcPr>
          <w:p w:rsidR="00131EDF" w:rsidRPr="000F0EB3" w:rsidRDefault="00131EDF" w:rsidP="000A4444">
            <w:pPr>
              <w:rPr>
                <w:rFonts w:ascii="Arial" w:hAnsi="Arial" w:cs="Arial"/>
                <w:sz w:val="20"/>
                <w:szCs w:val="20"/>
              </w:rPr>
            </w:pPr>
            <w:r w:rsidRPr="000F0EB3">
              <w:rPr>
                <w:rFonts w:ascii="Arial" w:hAnsi="Arial" w:cs="Arial"/>
                <w:sz w:val="20"/>
                <w:szCs w:val="20"/>
              </w:rPr>
              <w:t>Describe how the Partner Institution or Faculty/School/Department/Centre or Subject Group plans to involve students in the Curriculum Review process and how it will consider previous student feedback</w:t>
            </w:r>
          </w:p>
        </w:tc>
      </w:tr>
      <w:tr w:rsidR="00131EDF" w:rsidRPr="000F0EB3" w:rsidTr="00737A98">
        <w:tc>
          <w:tcPr>
            <w:tcW w:w="0" w:type="auto"/>
          </w:tcPr>
          <w:p w:rsidR="00131EDF" w:rsidRPr="000F0EB3" w:rsidRDefault="00131EDF" w:rsidP="000A4444">
            <w:pPr>
              <w:rPr>
                <w:rFonts w:ascii="Arial" w:hAnsi="Arial" w:cs="Arial"/>
              </w:rPr>
            </w:pPr>
          </w:p>
        </w:tc>
        <w:tc>
          <w:tcPr>
            <w:tcW w:w="2340" w:type="dxa"/>
          </w:tcPr>
          <w:p w:rsidR="00131EDF" w:rsidRPr="000F0EB3" w:rsidRDefault="00131EDF" w:rsidP="000A4444">
            <w:pPr>
              <w:rPr>
                <w:rFonts w:ascii="Arial" w:hAnsi="Arial" w:cs="Arial"/>
                <w:sz w:val="20"/>
                <w:szCs w:val="20"/>
              </w:rPr>
            </w:pPr>
            <w:r w:rsidRPr="000F0EB3">
              <w:rPr>
                <w:rFonts w:ascii="Arial" w:hAnsi="Arial" w:cs="Arial"/>
                <w:sz w:val="20"/>
                <w:szCs w:val="20"/>
              </w:rPr>
              <w:t>External Examiners</w:t>
            </w:r>
          </w:p>
        </w:tc>
        <w:tc>
          <w:tcPr>
            <w:tcW w:w="12935" w:type="dxa"/>
          </w:tcPr>
          <w:p w:rsidR="00131EDF" w:rsidRPr="000F0EB3" w:rsidRDefault="00131EDF" w:rsidP="000A4444">
            <w:pPr>
              <w:rPr>
                <w:rFonts w:ascii="Arial" w:hAnsi="Arial" w:cs="Arial"/>
                <w:sz w:val="20"/>
                <w:szCs w:val="20"/>
              </w:rPr>
            </w:pPr>
            <w:r w:rsidRPr="000F0EB3">
              <w:rPr>
                <w:rFonts w:ascii="Arial" w:hAnsi="Arial" w:cs="Arial"/>
                <w:sz w:val="20"/>
                <w:szCs w:val="20"/>
              </w:rPr>
              <w:t>Describe how the Partner Institution or Faculty/School/Department/Centre or Subject Group plans to consult its External Examiners and how it will consider previous comments</w:t>
            </w:r>
          </w:p>
        </w:tc>
      </w:tr>
      <w:tr w:rsidR="00131EDF" w:rsidRPr="000F0EB3" w:rsidTr="00737A98">
        <w:tc>
          <w:tcPr>
            <w:tcW w:w="0" w:type="auto"/>
          </w:tcPr>
          <w:p w:rsidR="00131EDF" w:rsidRPr="000F0EB3" w:rsidRDefault="00131EDF" w:rsidP="000A4444">
            <w:pPr>
              <w:rPr>
                <w:rFonts w:ascii="Arial" w:hAnsi="Arial" w:cs="Arial"/>
              </w:rPr>
            </w:pPr>
          </w:p>
        </w:tc>
        <w:tc>
          <w:tcPr>
            <w:tcW w:w="2340" w:type="dxa"/>
          </w:tcPr>
          <w:p w:rsidR="00131EDF" w:rsidRPr="000F0EB3" w:rsidRDefault="00131EDF" w:rsidP="000A4444">
            <w:pPr>
              <w:rPr>
                <w:rFonts w:ascii="Arial" w:hAnsi="Arial" w:cs="Arial"/>
                <w:sz w:val="20"/>
                <w:szCs w:val="20"/>
              </w:rPr>
            </w:pPr>
            <w:r w:rsidRPr="000F0EB3">
              <w:rPr>
                <w:rFonts w:ascii="Arial" w:hAnsi="Arial" w:cs="Arial"/>
                <w:sz w:val="20"/>
                <w:szCs w:val="20"/>
              </w:rPr>
              <w:t>Professional/Regulatory Bodies</w:t>
            </w:r>
          </w:p>
        </w:tc>
        <w:tc>
          <w:tcPr>
            <w:tcW w:w="12935" w:type="dxa"/>
          </w:tcPr>
          <w:p w:rsidR="00131EDF" w:rsidRPr="000F0EB3" w:rsidRDefault="00131EDF" w:rsidP="000A4444">
            <w:pPr>
              <w:rPr>
                <w:rFonts w:ascii="Arial" w:hAnsi="Arial" w:cs="Arial"/>
                <w:sz w:val="20"/>
                <w:szCs w:val="20"/>
              </w:rPr>
            </w:pPr>
            <w:r w:rsidRPr="000F0EB3">
              <w:rPr>
                <w:rFonts w:ascii="Arial" w:hAnsi="Arial" w:cs="Arial"/>
                <w:sz w:val="20"/>
                <w:szCs w:val="20"/>
              </w:rPr>
              <w:t xml:space="preserve">Does the Partner Institution or Faculty/School/Department/Centre or Subject Group hold accreditation for modules or courses?   How will those accrediting bodies (or the requirements of accreditation) impact/be involved with the Curriculum Review process? </w:t>
            </w:r>
          </w:p>
        </w:tc>
      </w:tr>
      <w:tr w:rsidR="00131EDF" w:rsidRPr="000F0EB3" w:rsidTr="00737A98">
        <w:tc>
          <w:tcPr>
            <w:tcW w:w="0" w:type="auto"/>
          </w:tcPr>
          <w:p w:rsidR="00131EDF" w:rsidRPr="000F0EB3" w:rsidRDefault="00131EDF" w:rsidP="000A4444">
            <w:pPr>
              <w:rPr>
                <w:rFonts w:ascii="Arial" w:hAnsi="Arial" w:cs="Arial"/>
              </w:rPr>
            </w:pPr>
          </w:p>
        </w:tc>
        <w:tc>
          <w:tcPr>
            <w:tcW w:w="2927" w:type="dxa"/>
          </w:tcPr>
          <w:p w:rsidR="00131EDF" w:rsidRPr="000F0EB3" w:rsidRDefault="00131EDF" w:rsidP="000A4444">
            <w:pPr>
              <w:rPr>
                <w:rFonts w:ascii="Arial" w:hAnsi="Arial" w:cs="Arial"/>
                <w:sz w:val="20"/>
                <w:szCs w:val="20"/>
              </w:rPr>
            </w:pPr>
            <w:r w:rsidRPr="000F0EB3">
              <w:rPr>
                <w:rFonts w:ascii="Arial" w:hAnsi="Arial" w:cs="Arial"/>
                <w:sz w:val="20"/>
                <w:szCs w:val="20"/>
              </w:rPr>
              <w:t>Market intelligence</w:t>
            </w:r>
          </w:p>
        </w:tc>
        <w:tc>
          <w:tcPr>
            <w:tcW w:w="12348" w:type="dxa"/>
          </w:tcPr>
          <w:p w:rsidR="00131EDF" w:rsidRPr="000F0EB3" w:rsidRDefault="00131EDF" w:rsidP="000A4444">
            <w:pPr>
              <w:rPr>
                <w:rFonts w:ascii="Arial" w:hAnsi="Arial" w:cs="Arial"/>
                <w:sz w:val="20"/>
                <w:szCs w:val="20"/>
                <w:highlight w:val="lightGray"/>
              </w:rPr>
            </w:pPr>
            <w:r w:rsidRPr="000F0EB3">
              <w:rPr>
                <w:rFonts w:ascii="Arial" w:hAnsi="Arial" w:cs="Arial"/>
                <w:sz w:val="20"/>
                <w:szCs w:val="20"/>
              </w:rPr>
              <w:t xml:space="preserve">Describe how the Partner Institution or Faculty/School/Department/Centre or Subject Group plans to include market intelligence in the Curriculum Review process; indicate how the sustainability of the curriculum is being considered.  </w:t>
            </w:r>
          </w:p>
        </w:tc>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0" w:type="auto"/>
            <w:gridSpan w:val="2"/>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2015-16:</w:t>
            </w:r>
            <w:r w:rsidRPr="000F0EB3">
              <w:rPr>
                <w:rFonts w:ascii="Arial" w:hAnsi="Arial" w:cs="Arial"/>
                <w:sz w:val="20"/>
                <w:szCs w:val="20"/>
              </w:rPr>
              <w:t xml:space="preserve"> Briefly describes the activities undertaken to engage the stakeholders listed above and any resulting impacts on the Curriculum Review process; and include any significant changes to the approach outlined above</w:t>
            </w:r>
          </w:p>
        </w:tc>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0" w:type="auto"/>
            <w:gridSpan w:val="2"/>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2016-17</w:t>
            </w:r>
            <w:r w:rsidRPr="000F0EB3">
              <w:rPr>
                <w:rFonts w:ascii="Arial" w:hAnsi="Arial" w:cs="Arial"/>
                <w:sz w:val="20"/>
                <w:szCs w:val="20"/>
              </w:rPr>
              <w:t>: Briefly describes the activities undertaken to engage the stakeholders listed above and any resulting impacts on the Curriculum Review process; and include any significant changes to the approach outlined above</w:t>
            </w:r>
          </w:p>
        </w:tc>
      </w:tr>
    </w:tbl>
    <w:p w:rsidR="00131EDF" w:rsidRDefault="00131EDF" w:rsidP="000A4444">
      <w:pPr>
        <w:spacing w:after="0" w:line="240" w:lineRule="auto"/>
        <w:rPr>
          <w:rFonts w:ascii="Arial" w:hAnsi="Arial" w:cs="Arial"/>
        </w:rPr>
      </w:pPr>
    </w:p>
    <w:p w:rsidR="00347E7E" w:rsidRPr="000F0EB3" w:rsidRDefault="00347E7E" w:rsidP="000A4444">
      <w:pPr>
        <w:spacing w:after="0" w:line="240" w:lineRule="auto"/>
        <w:rPr>
          <w:rFonts w:ascii="Arial" w:hAnsi="Arial" w:cs="Arial"/>
        </w:rPr>
      </w:pPr>
    </w:p>
    <w:tbl>
      <w:tblPr>
        <w:tblStyle w:val="TableGrid"/>
        <w:tblW w:w="0" w:type="auto"/>
        <w:tblLook w:val="04A0" w:firstRow="1" w:lastRow="0" w:firstColumn="1" w:lastColumn="0" w:noHBand="0" w:noVBand="1"/>
      </w:tblPr>
      <w:tblGrid>
        <w:gridCol w:w="339"/>
        <w:gridCol w:w="1265"/>
        <w:gridCol w:w="5445"/>
        <w:gridCol w:w="7283"/>
      </w:tblGrid>
      <w:tr w:rsidR="00131EDF" w:rsidRPr="000F0EB3" w:rsidTr="00737A98">
        <w:tc>
          <w:tcPr>
            <w:tcW w:w="0" w:type="auto"/>
            <w:shd w:val="clear" w:color="auto" w:fill="D5DCE4" w:themeFill="text2" w:themeFillTint="33"/>
          </w:tcPr>
          <w:p w:rsidR="00131EDF" w:rsidRPr="000F0EB3" w:rsidRDefault="00131EDF" w:rsidP="000A4444">
            <w:pPr>
              <w:rPr>
                <w:rFonts w:ascii="Arial" w:hAnsi="Arial" w:cs="Arial"/>
              </w:rPr>
            </w:pPr>
            <w:r w:rsidRPr="000F0EB3">
              <w:rPr>
                <w:rFonts w:ascii="Arial" w:hAnsi="Arial" w:cs="Arial"/>
              </w:rPr>
              <w:t>6</w:t>
            </w:r>
          </w:p>
        </w:tc>
        <w:tc>
          <w:tcPr>
            <w:tcW w:w="0" w:type="auto"/>
            <w:gridSpan w:val="3"/>
            <w:shd w:val="clear" w:color="auto" w:fill="D5DCE4" w:themeFill="text2" w:themeFillTint="33"/>
          </w:tcPr>
          <w:p w:rsidR="00131EDF" w:rsidRPr="000F0EB3" w:rsidRDefault="00131EDF" w:rsidP="000A4444">
            <w:pPr>
              <w:rPr>
                <w:rFonts w:ascii="Arial" w:hAnsi="Arial" w:cs="Arial"/>
                <w:b/>
                <w:sz w:val="20"/>
                <w:szCs w:val="20"/>
              </w:rPr>
            </w:pPr>
            <w:r w:rsidRPr="000F0EB3">
              <w:rPr>
                <w:rFonts w:ascii="Arial" w:hAnsi="Arial" w:cs="Arial"/>
                <w:b/>
                <w:sz w:val="20"/>
                <w:szCs w:val="20"/>
              </w:rPr>
              <w:t>Key milestones</w:t>
            </w:r>
          </w:p>
          <w:p w:rsidR="00131EDF" w:rsidRPr="000F0EB3" w:rsidRDefault="00131EDF" w:rsidP="000A4444">
            <w:pPr>
              <w:rPr>
                <w:rFonts w:ascii="Arial" w:hAnsi="Arial" w:cs="Arial"/>
                <w:b/>
                <w:sz w:val="20"/>
                <w:szCs w:val="20"/>
              </w:rPr>
            </w:pPr>
          </w:p>
        </w:tc>
      </w:tr>
      <w:tr w:rsidR="00131EDF" w:rsidRPr="000F0EB3" w:rsidTr="00737A98">
        <w:tc>
          <w:tcPr>
            <w:tcW w:w="0" w:type="auto"/>
          </w:tcPr>
          <w:p w:rsidR="00131EDF" w:rsidRPr="000F0EB3" w:rsidRDefault="00131EDF" w:rsidP="000A4444">
            <w:pPr>
              <w:rPr>
                <w:rFonts w:ascii="Arial" w:hAnsi="Arial" w:cs="Arial"/>
                <w:b/>
              </w:rPr>
            </w:pPr>
          </w:p>
        </w:tc>
        <w:tc>
          <w:tcPr>
            <w:tcW w:w="1329" w:type="dxa"/>
          </w:tcPr>
          <w:p w:rsidR="00131EDF" w:rsidRPr="000F0EB3" w:rsidRDefault="00131EDF" w:rsidP="000A4444">
            <w:pPr>
              <w:rPr>
                <w:rFonts w:ascii="Arial" w:hAnsi="Arial" w:cs="Arial"/>
                <w:b/>
                <w:sz w:val="20"/>
                <w:szCs w:val="20"/>
              </w:rPr>
            </w:pPr>
            <w:r w:rsidRPr="000F0EB3">
              <w:rPr>
                <w:rFonts w:ascii="Arial" w:hAnsi="Arial" w:cs="Arial"/>
                <w:b/>
                <w:sz w:val="20"/>
                <w:szCs w:val="20"/>
              </w:rPr>
              <w:t>AY</w:t>
            </w:r>
          </w:p>
        </w:tc>
        <w:tc>
          <w:tcPr>
            <w:tcW w:w="5953" w:type="dxa"/>
          </w:tcPr>
          <w:p w:rsidR="00131EDF" w:rsidRPr="000F0EB3" w:rsidRDefault="00131EDF" w:rsidP="000A4444">
            <w:pPr>
              <w:rPr>
                <w:rFonts w:ascii="Arial" w:hAnsi="Arial" w:cs="Arial"/>
                <w:b/>
                <w:sz w:val="20"/>
                <w:szCs w:val="20"/>
              </w:rPr>
            </w:pPr>
            <w:r w:rsidRPr="000F0EB3">
              <w:rPr>
                <w:rFonts w:ascii="Arial" w:hAnsi="Arial" w:cs="Arial"/>
                <w:b/>
                <w:sz w:val="20"/>
                <w:szCs w:val="20"/>
              </w:rPr>
              <w:t>Activities</w:t>
            </w:r>
          </w:p>
        </w:tc>
        <w:tc>
          <w:tcPr>
            <w:tcW w:w="7993" w:type="dxa"/>
          </w:tcPr>
          <w:p w:rsidR="00131EDF" w:rsidRPr="000F0EB3" w:rsidRDefault="00131EDF" w:rsidP="000A4444">
            <w:pPr>
              <w:rPr>
                <w:rFonts w:ascii="Arial" w:hAnsi="Arial" w:cs="Arial"/>
                <w:b/>
                <w:sz w:val="20"/>
                <w:szCs w:val="20"/>
              </w:rPr>
            </w:pPr>
            <w:r w:rsidRPr="000F0EB3">
              <w:rPr>
                <w:rFonts w:ascii="Arial" w:hAnsi="Arial" w:cs="Arial"/>
                <w:b/>
                <w:sz w:val="20"/>
                <w:szCs w:val="20"/>
              </w:rPr>
              <w:t>Outputs</w:t>
            </w:r>
          </w:p>
        </w:tc>
      </w:tr>
      <w:tr w:rsidR="00131EDF" w:rsidRPr="000F0EB3" w:rsidTr="00737A98">
        <w:tc>
          <w:tcPr>
            <w:tcW w:w="0" w:type="auto"/>
          </w:tcPr>
          <w:p w:rsidR="00131EDF" w:rsidRPr="000F0EB3" w:rsidRDefault="00131EDF" w:rsidP="000A4444">
            <w:pPr>
              <w:rPr>
                <w:rFonts w:ascii="Arial" w:hAnsi="Arial" w:cs="Arial"/>
              </w:rPr>
            </w:pPr>
          </w:p>
        </w:tc>
        <w:tc>
          <w:tcPr>
            <w:tcW w:w="1329" w:type="dxa"/>
          </w:tcPr>
          <w:p w:rsidR="00131EDF" w:rsidRPr="000F0EB3" w:rsidRDefault="00131EDF" w:rsidP="000A4444">
            <w:pPr>
              <w:rPr>
                <w:rFonts w:ascii="Arial" w:hAnsi="Arial" w:cs="Arial"/>
                <w:b/>
                <w:sz w:val="20"/>
                <w:szCs w:val="20"/>
              </w:rPr>
            </w:pPr>
            <w:r w:rsidRPr="000F0EB3">
              <w:rPr>
                <w:rFonts w:ascii="Arial" w:hAnsi="Arial" w:cs="Arial"/>
                <w:b/>
                <w:sz w:val="20"/>
                <w:szCs w:val="20"/>
              </w:rPr>
              <w:t>2014-15</w:t>
            </w:r>
          </w:p>
        </w:tc>
        <w:tc>
          <w:tcPr>
            <w:tcW w:w="5953" w:type="dxa"/>
          </w:tcPr>
          <w:p w:rsidR="00131EDF" w:rsidRPr="000F0EB3" w:rsidRDefault="00131EDF" w:rsidP="00DE6D0E">
            <w:pPr>
              <w:pStyle w:val="ListParagraph"/>
              <w:numPr>
                <w:ilvl w:val="0"/>
                <w:numId w:val="8"/>
              </w:numPr>
              <w:rPr>
                <w:rFonts w:ascii="Arial" w:hAnsi="Arial" w:cs="Arial"/>
                <w:sz w:val="20"/>
                <w:szCs w:val="20"/>
              </w:rPr>
            </w:pPr>
            <w:r w:rsidRPr="000F0EB3">
              <w:rPr>
                <w:rFonts w:ascii="Arial" w:hAnsi="Arial" w:cs="Arial"/>
                <w:sz w:val="20"/>
                <w:szCs w:val="20"/>
              </w:rPr>
              <w:t xml:space="preserve">List the main activities </w:t>
            </w:r>
            <w:r w:rsidR="00DE6D0E">
              <w:rPr>
                <w:rFonts w:ascii="Arial" w:hAnsi="Arial" w:cs="Arial"/>
                <w:sz w:val="20"/>
                <w:szCs w:val="20"/>
              </w:rPr>
              <w:t>being undertaken</w:t>
            </w:r>
            <w:r w:rsidRPr="000F0EB3">
              <w:rPr>
                <w:rFonts w:ascii="Arial" w:hAnsi="Arial" w:cs="Arial"/>
                <w:sz w:val="20"/>
                <w:szCs w:val="20"/>
              </w:rPr>
              <w:t xml:space="preserve"> this year</w:t>
            </w:r>
          </w:p>
        </w:tc>
        <w:tc>
          <w:tcPr>
            <w:tcW w:w="7993" w:type="dxa"/>
          </w:tcPr>
          <w:p w:rsidR="00131EDF" w:rsidRPr="000F0EB3" w:rsidRDefault="00131EDF" w:rsidP="000A4444">
            <w:pPr>
              <w:pStyle w:val="ListParagraph"/>
              <w:numPr>
                <w:ilvl w:val="0"/>
                <w:numId w:val="8"/>
              </w:numPr>
              <w:rPr>
                <w:rFonts w:ascii="Arial" w:hAnsi="Arial" w:cs="Arial"/>
                <w:sz w:val="20"/>
                <w:szCs w:val="20"/>
              </w:rPr>
            </w:pPr>
            <w:r w:rsidRPr="000F0EB3">
              <w:rPr>
                <w:rFonts w:ascii="Arial" w:hAnsi="Arial" w:cs="Arial"/>
                <w:sz w:val="20"/>
                <w:szCs w:val="20"/>
              </w:rPr>
              <w:t>Noting the overall timeline for Curriculum Review, list the expected outputs for each year, eg: when any changes to areas of the curriculum are expected to be completed, and any approvals sought and amendments to the curriculum in place.</w:t>
            </w:r>
          </w:p>
        </w:tc>
      </w:tr>
      <w:tr w:rsidR="00131EDF" w:rsidRPr="000F0EB3" w:rsidTr="00737A98">
        <w:tc>
          <w:tcPr>
            <w:tcW w:w="0" w:type="auto"/>
          </w:tcPr>
          <w:p w:rsidR="00131EDF" w:rsidRPr="000F0EB3" w:rsidRDefault="00131EDF" w:rsidP="000A4444">
            <w:pPr>
              <w:rPr>
                <w:rFonts w:ascii="Arial" w:hAnsi="Arial" w:cs="Arial"/>
              </w:rPr>
            </w:pPr>
          </w:p>
        </w:tc>
        <w:tc>
          <w:tcPr>
            <w:tcW w:w="1329" w:type="dxa"/>
          </w:tcPr>
          <w:p w:rsidR="00131EDF" w:rsidRPr="000F0EB3" w:rsidRDefault="00131EDF" w:rsidP="000A4444">
            <w:pPr>
              <w:rPr>
                <w:rFonts w:ascii="Arial" w:hAnsi="Arial" w:cs="Arial"/>
                <w:b/>
                <w:sz w:val="20"/>
                <w:szCs w:val="20"/>
              </w:rPr>
            </w:pPr>
            <w:r w:rsidRPr="000F0EB3">
              <w:rPr>
                <w:rFonts w:ascii="Arial" w:hAnsi="Arial" w:cs="Arial"/>
                <w:b/>
                <w:sz w:val="20"/>
                <w:szCs w:val="20"/>
              </w:rPr>
              <w:t>2015-16</w:t>
            </w:r>
          </w:p>
        </w:tc>
        <w:tc>
          <w:tcPr>
            <w:tcW w:w="5953" w:type="dxa"/>
          </w:tcPr>
          <w:p w:rsidR="00131EDF" w:rsidRPr="000F0EB3" w:rsidRDefault="00131EDF" w:rsidP="000A4444">
            <w:pPr>
              <w:pStyle w:val="ListParagraph"/>
              <w:numPr>
                <w:ilvl w:val="0"/>
                <w:numId w:val="9"/>
              </w:numPr>
              <w:rPr>
                <w:rFonts w:ascii="Arial" w:hAnsi="Arial" w:cs="Arial"/>
                <w:sz w:val="20"/>
                <w:szCs w:val="20"/>
              </w:rPr>
            </w:pPr>
            <w:r w:rsidRPr="000F0EB3">
              <w:rPr>
                <w:rFonts w:ascii="Arial" w:hAnsi="Arial" w:cs="Arial"/>
                <w:sz w:val="20"/>
                <w:szCs w:val="20"/>
              </w:rPr>
              <w:t>As above</w:t>
            </w:r>
          </w:p>
        </w:tc>
        <w:tc>
          <w:tcPr>
            <w:tcW w:w="7993" w:type="dxa"/>
          </w:tcPr>
          <w:p w:rsidR="00131EDF" w:rsidRPr="000F0EB3" w:rsidRDefault="00131EDF" w:rsidP="000A4444">
            <w:pPr>
              <w:pStyle w:val="ListParagraph"/>
              <w:numPr>
                <w:ilvl w:val="0"/>
                <w:numId w:val="10"/>
              </w:numPr>
              <w:rPr>
                <w:rFonts w:ascii="Arial" w:hAnsi="Arial" w:cs="Arial"/>
                <w:sz w:val="20"/>
                <w:szCs w:val="20"/>
              </w:rPr>
            </w:pPr>
            <w:r w:rsidRPr="000F0EB3">
              <w:rPr>
                <w:rFonts w:ascii="Arial" w:hAnsi="Arial" w:cs="Arial"/>
                <w:sz w:val="20"/>
                <w:szCs w:val="20"/>
              </w:rPr>
              <w:t>As above</w:t>
            </w:r>
          </w:p>
        </w:tc>
      </w:tr>
      <w:tr w:rsidR="00131EDF" w:rsidRPr="000F0EB3" w:rsidTr="00737A98">
        <w:tc>
          <w:tcPr>
            <w:tcW w:w="0" w:type="auto"/>
          </w:tcPr>
          <w:p w:rsidR="00131EDF" w:rsidRPr="000F0EB3" w:rsidRDefault="00131EDF" w:rsidP="000A4444">
            <w:pPr>
              <w:rPr>
                <w:rFonts w:ascii="Arial" w:hAnsi="Arial" w:cs="Arial"/>
              </w:rPr>
            </w:pPr>
          </w:p>
        </w:tc>
        <w:tc>
          <w:tcPr>
            <w:tcW w:w="1329" w:type="dxa"/>
          </w:tcPr>
          <w:p w:rsidR="00131EDF" w:rsidRPr="000F0EB3" w:rsidRDefault="00131EDF" w:rsidP="000A4444">
            <w:pPr>
              <w:rPr>
                <w:rFonts w:ascii="Arial" w:hAnsi="Arial" w:cs="Arial"/>
                <w:b/>
                <w:sz w:val="20"/>
                <w:szCs w:val="20"/>
              </w:rPr>
            </w:pPr>
            <w:r w:rsidRPr="000F0EB3">
              <w:rPr>
                <w:rFonts w:ascii="Arial" w:hAnsi="Arial" w:cs="Arial"/>
                <w:b/>
                <w:sz w:val="20"/>
                <w:szCs w:val="20"/>
              </w:rPr>
              <w:t>2016-17</w:t>
            </w:r>
          </w:p>
        </w:tc>
        <w:tc>
          <w:tcPr>
            <w:tcW w:w="5953" w:type="dxa"/>
          </w:tcPr>
          <w:p w:rsidR="00131EDF" w:rsidRPr="000F0EB3" w:rsidRDefault="00131EDF" w:rsidP="000A4444">
            <w:pPr>
              <w:pStyle w:val="ListParagraph"/>
              <w:numPr>
                <w:ilvl w:val="0"/>
                <w:numId w:val="9"/>
              </w:numPr>
              <w:rPr>
                <w:rFonts w:ascii="Arial" w:hAnsi="Arial" w:cs="Arial"/>
                <w:sz w:val="20"/>
                <w:szCs w:val="20"/>
              </w:rPr>
            </w:pPr>
            <w:r w:rsidRPr="000F0EB3">
              <w:rPr>
                <w:rFonts w:ascii="Arial" w:hAnsi="Arial" w:cs="Arial"/>
                <w:sz w:val="20"/>
                <w:szCs w:val="20"/>
              </w:rPr>
              <w:t>As above</w:t>
            </w:r>
          </w:p>
        </w:tc>
        <w:tc>
          <w:tcPr>
            <w:tcW w:w="7993" w:type="dxa"/>
          </w:tcPr>
          <w:p w:rsidR="00131EDF" w:rsidRPr="000F0EB3" w:rsidRDefault="00131EDF" w:rsidP="000A4444">
            <w:pPr>
              <w:pStyle w:val="ListParagraph"/>
              <w:numPr>
                <w:ilvl w:val="0"/>
                <w:numId w:val="10"/>
              </w:numPr>
              <w:rPr>
                <w:rFonts w:ascii="Arial" w:hAnsi="Arial" w:cs="Arial"/>
                <w:sz w:val="20"/>
                <w:szCs w:val="20"/>
              </w:rPr>
            </w:pPr>
            <w:r w:rsidRPr="000F0EB3">
              <w:rPr>
                <w:rFonts w:ascii="Arial" w:hAnsi="Arial" w:cs="Arial"/>
                <w:sz w:val="20"/>
                <w:szCs w:val="20"/>
              </w:rPr>
              <w:t>As above</w:t>
            </w:r>
          </w:p>
        </w:tc>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0" w:type="auto"/>
            <w:gridSpan w:val="3"/>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2015-16:</w:t>
            </w:r>
            <w:r w:rsidRPr="000F0EB3">
              <w:rPr>
                <w:rFonts w:ascii="Arial" w:hAnsi="Arial" w:cs="Arial"/>
                <w:sz w:val="20"/>
                <w:szCs w:val="20"/>
              </w:rPr>
              <w:t xml:space="preserve"> Report on the achievement of the milestones set out above and include any significant changes to the plan outlined above</w:t>
            </w:r>
          </w:p>
        </w:tc>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0" w:type="auto"/>
            <w:gridSpan w:val="3"/>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2016-17</w:t>
            </w:r>
            <w:r w:rsidRPr="000F0EB3">
              <w:rPr>
                <w:rFonts w:ascii="Arial" w:hAnsi="Arial" w:cs="Arial"/>
                <w:sz w:val="20"/>
                <w:szCs w:val="20"/>
              </w:rPr>
              <w:t>: Report on the achievement of the milestones set out above and include any significant changes to the plan outlined above</w:t>
            </w:r>
          </w:p>
        </w:tc>
      </w:tr>
    </w:tbl>
    <w:p w:rsidR="00131EDF" w:rsidRDefault="00131EDF" w:rsidP="000A4444">
      <w:pPr>
        <w:spacing w:after="0" w:line="240" w:lineRule="auto"/>
        <w:rPr>
          <w:rFonts w:ascii="Arial" w:hAnsi="Arial" w:cs="Arial"/>
        </w:rPr>
      </w:pPr>
    </w:p>
    <w:p w:rsidR="00347E7E" w:rsidRPr="000F0EB3" w:rsidRDefault="00347E7E" w:rsidP="000A4444">
      <w:pPr>
        <w:spacing w:after="0" w:line="240" w:lineRule="auto"/>
        <w:rPr>
          <w:rFonts w:ascii="Arial" w:hAnsi="Arial" w:cs="Arial"/>
        </w:rPr>
      </w:pPr>
    </w:p>
    <w:tbl>
      <w:tblPr>
        <w:tblStyle w:val="TableGrid"/>
        <w:tblW w:w="0" w:type="auto"/>
        <w:tblLook w:val="04A0" w:firstRow="1" w:lastRow="0" w:firstColumn="1" w:lastColumn="0" w:noHBand="0" w:noVBand="1"/>
      </w:tblPr>
      <w:tblGrid>
        <w:gridCol w:w="339"/>
        <w:gridCol w:w="1639"/>
        <w:gridCol w:w="5642"/>
        <w:gridCol w:w="3293"/>
        <w:gridCol w:w="3419"/>
      </w:tblGrid>
      <w:tr w:rsidR="00131EDF" w:rsidRPr="000F0EB3" w:rsidTr="00737A98">
        <w:tc>
          <w:tcPr>
            <w:tcW w:w="0" w:type="auto"/>
            <w:shd w:val="clear" w:color="auto" w:fill="D5DCE4" w:themeFill="text2" w:themeFillTint="33"/>
          </w:tcPr>
          <w:p w:rsidR="00131EDF" w:rsidRPr="000F0EB3" w:rsidRDefault="00131EDF" w:rsidP="000A4444">
            <w:pPr>
              <w:rPr>
                <w:rFonts w:ascii="Arial" w:hAnsi="Arial" w:cs="Arial"/>
              </w:rPr>
            </w:pPr>
            <w:r w:rsidRPr="000F0EB3">
              <w:rPr>
                <w:rFonts w:ascii="Arial" w:hAnsi="Arial" w:cs="Arial"/>
              </w:rPr>
              <w:t>7</w:t>
            </w:r>
          </w:p>
        </w:tc>
        <w:tc>
          <w:tcPr>
            <w:tcW w:w="0" w:type="auto"/>
            <w:gridSpan w:val="4"/>
            <w:shd w:val="clear" w:color="auto" w:fill="D5DCE4" w:themeFill="text2" w:themeFillTint="33"/>
          </w:tcPr>
          <w:p w:rsidR="00131EDF" w:rsidRPr="000F0EB3" w:rsidRDefault="00131EDF" w:rsidP="000A4444">
            <w:pPr>
              <w:rPr>
                <w:rFonts w:ascii="Arial" w:hAnsi="Arial" w:cs="Arial"/>
                <w:b/>
                <w:sz w:val="20"/>
                <w:szCs w:val="20"/>
              </w:rPr>
            </w:pPr>
            <w:r w:rsidRPr="000F0EB3">
              <w:rPr>
                <w:rFonts w:ascii="Arial" w:hAnsi="Arial" w:cs="Arial"/>
                <w:b/>
                <w:sz w:val="20"/>
                <w:szCs w:val="20"/>
              </w:rPr>
              <w:t>Capstone project</w:t>
            </w:r>
          </w:p>
          <w:p w:rsidR="00131EDF" w:rsidRPr="000F0EB3" w:rsidRDefault="00131EDF" w:rsidP="000A4444">
            <w:pPr>
              <w:rPr>
                <w:rFonts w:ascii="Arial" w:hAnsi="Arial" w:cs="Arial"/>
                <w:b/>
                <w:sz w:val="20"/>
                <w:szCs w:val="20"/>
              </w:rPr>
            </w:pPr>
          </w:p>
        </w:tc>
      </w:tr>
      <w:tr w:rsidR="00131EDF" w:rsidRPr="000F0EB3" w:rsidTr="00737A98">
        <w:tc>
          <w:tcPr>
            <w:tcW w:w="0" w:type="auto"/>
          </w:tcPr>
          <w:p w:rsidR="00131EDF" w:rsidRPr="000F0EB3" w:rsidRDefault="00131EDF" w:rsidP="000A4444">
            <w:pPr>
              <w:rPr>
                <w:rFonts w:ascii="Arial" w:hAnsi="Arial" w:cs="Arial"/>
                <w:b/>
              </w:rPr>
            </w:pP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Level of study</w:t>
            </w:r>
          </w:p>
        </w:tc>
        <w:tc>
          <w:tcPr>
            <w:tcW w:w="5642" w:type="dxa"/>
          </w:tcPr>
          <w:p w:rsidR="00131EDF" w:rsidRPr="000F0EB3" w:rsidRDefault="00131EDF" w:rsidP="000A4444">
            <w:pPr>
              <w:rPr>
                <w:rFonts w:ascii="Arial" w:hAnsi="Arial" w:cs="Arial"/>
                <w:b/>
                <w:sz w:val="20"/>
                <w:szCs w:val="20"/>
              </w:rPr>
            </w:pPr>
            <w:r w:rsidRPr="000F0EB3">
              <w:rPr>
                <w:rFonts w:ascii="Arial" w:hAnsi="Arial" w:cs="Arial"/>
                <w:b/>
                <w:sz w:val="20"/>
                <w:szCs w:val="20"/>
              </w:rPr>
              <w:t>Assessment of current position</w:t>
            </w:r>
          </w:p>
        </w:tc>
        <w:tc>
          <w:tcPr>
            <w:tcW w:w="3293" w:type="dxa"/>
          </w:tcPr>
          <w:p w:rsidR="00131EDF" w:rsidRPr="000F0EB3" w:rsidRDefault="00131EDF" w:rsidP="000A4444">
            <w:pPr>
              <w:rPr>
                <w:rFonts w:ascii="Arial" w:hAnsi="Arial" w:cs="Arial"/>
                <w:b/>
                <w:sz w:val="20"/>
                <w:szCs w:val="20"/>
              </w:rPr>
            </w:pPr>
            <w:r w:rsidRPr="000F0EB3">
              <w:rPr>
                <w:rFonts w:ascii="Arial" w:hAnsi="Arial" w:cs="Arial"/>
                <w:b/>
                <w:sz w:val="20"/>
                <w:szCs w:val="20"/>
              </w:rPr>
              <w:t>Planned approach/activities</w:t>
            </w: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Milestones and outputs</w:t>
            </w:r>
          </w:p>
        </w:tc>
      </w:tr>
      <w:tr w:rsidR="00131EDF" w:rsidRPr="000F0EB3" w:rsidTr="00737A98">
        <w:tc>
          <w:tcPr>
            <w:tcW w:w="0" w:type="auto"/>
          </w:tcPr>
          <w:p w:rsidR="00131EDF" w:rsidRPr="000F0EB3" w:rsidRDefault="00131EDF" w:rsidP="000A4444">
            <w:pPr>
              <w:rPr>
                <w:rFonts w:ascii="Arial" w:hAnsi="Arial" w:cs="Arial"/>
              </w:rPr>
            </w:pP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Undergraduate</w:t>
            </w:r>
          </w:p>
        </w:tc>
        <w:tc>
          <w:tcPr>
            <w:tcW w:w="5642" w:type="dxa"/>
          </w:tcPr>
          <w:p w:rsidR="00131EDF" w:rsidRPr="000F0EB3" w:rsidRDefault="00131EDF" w:rsidP="000A4444">
            <w:pPr>
              <w:rPr>
                <w:rFonts w:ascii="Arial" w:hAnsi="Arial" w:cs="Arial"/>
                <w:sz w:val="20"/>
                <w:szCs w:val="20"/>
              </w:rPr>
            </w:pPr>
            <w:r w:rsidRPr="000F0EB3">
              <w:rPr>
                <w:rFonts w:ascii="Arial" w:hAnsi="Arial" w:cs="Arial"/>
                <w:sz w:val="20"/>
                <w:szCs w:val="20"/>
              </w:rPr>
              <w:t xml:space="preserve">A brief description of what the Partner Institution or Faculty/School/Department/Centre or Subject Group sees as the main issues in addressing this area of Curriculum Review. This could include whether this is expected to be a major/minor part of the overall Review; any challenges; and where the Review will be building on work that is already underway. It should also be stated here where it is considered that the requirement is already being met.  </w:t>
            </w:r>
          </w:p>
        </w:tc>
        <w:tc>
          <w:tcPr>
            <w:tcW w:w="3293" w:type="dxa"/>
          </w:tcPr>
          <w:p w:rsidR="00131EDF" w:rsidRPr="000F0EB3" w:rsidRDefault="00131EDF" w:rsidP="000A4444">
            <w:pPr>
              <w:pStyle w:val="ListParagraph"/>
              <w:numPr>
                <w:ilvl w:val="0"/>
                <w:numId w:val="10"/>
              </w:numPr>
              <w:rPr>
                <w:rFonts w:ascii="Arial" w:hAnsi="Arial" w:cs="Arial"/>
                <w:sz w:val="20"/>
                <w:szCs w:val="20"/>
              </w:rPr>
            </w:pPr>
            <w:r w:rsidRPr="000F0EB3">
              <w:rPr>
                <w:rFonts w:ascii="Arial" w:hAnsi="Arial" w:cs="Arial"/>
                <w:sz w:val="20"/>
                <w:szCs w:val="20"/>
              </w:rPr>
              <w:t>List the main activities planned</w:t>
            </w:r>
          </w:p>
        </w:tc>
        <w:tc>
          <w:tcPr>
            <w:tcW w:w="0" w:type="auto"/>
          </w:tcPr>
          <w:p w:rsidR="00131EDF" w:rsidRPr="000F0EB3" w:rsidRDefault="00131EDF" w:rsidP="000A4444">
            <w:pPr>
              <w:pStyle w:val="ListParagraph"/>
              <w:numPr>
                <w:ilvl w:val="0"/>
                <w:numId w:val="11"/>
              </w:numPr>
              <w:rPr>
                <w:rFonts w:ascii="Arial" w:hAnsi="Arial" w:cs="Arial"/>
                <w:sz w:val="20"/>
                <w:szCs w:val="20"/>
              </w:rPr>
            </w:pPr>
            <w:r w:rsidRPr="000F0EB3">
              <w:rPr>
                <w:rFonts w:ascii="Arial" w:hAnsi="Arial" w:cs="Arial"/>
                <w:sz w:val="20"/>
                <w:szCs w:val="20"/>
              </w:rPr>
              <w:t>Noting the overall timeline for Curriculum Review, the expected outputs for each year, eg: when any changes to areas of the curriculum are expected to be completed, and any approvals sought and amendments to the curriculum in place.</w:t>
            </w:r>
          </w:p>
        </w:tc>
      </w:tr>
      <w:tr w:rsidR="00131EDF" w:rsidRPr="000F0EB3" w:rsidTr="00737A98">
        <w:tc>
          <w:tcPr>
            <w:tcW w:w="0" w:type="auto"/>
          </w:tcPr>
          <w:p w:rsidR="00131EDF" w:rsidRPr="000F0EB3" w:rsidRDefault="00131EDF" w:rsidP="000A4444">
            <w:pPr>
              <w:rPr>
                <w:rFonts w:ascii="Arial" w:hAnsi="Arial" w:cs="Arial"/>
              </w:rPr>
            </w:pP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Postgraduate</w:t>
            </w:r>
          </w:p>
        </w:tc>
        <w:tc>
          <w:tcPr>
            <w:tcW w:w="5642" w:type="dxa"/>
          </w:tcPr>
          <w:p w:rsidR="00131EDF" w:rsidRPr="000F0EB3" w:rsidRDefault="00131EDF" w:rsidP="000A4444">
            <w:pPr>
              <w:rPr>
                <w:rFonts w:ascii="Arial" w:hAnsi="Arial" w:cs="Arial"/>
                <w:sz w:val="20"/>
                <w:szCs w:val="20"/>
              </w:rPr>
            </w:pPr>
            <w:r w:rsidRPr="000F0EB3">
              <w:rPr>
                <w:rFonts w:ascii="Arial" w:hAnsi="Arial" w:cs="Arial"/>
                <w:sz w:val="20"/>
                <w:szCs w:val="20"/>
              </w:rPr>
              <w:t>As above</w:t>
            </w:r>
          </w:p>
        </w:tc>
        <w:tc>
          <w:tcPr>
            <w:tcW w:w="3293" w:type="dxa"/>
          </w:tcPr>
          <w:p w:rsidR="00131EDF" w:rsidRPr="000F0EB3" w:rsidRDefault="00131EDF" w:rsidP="000A4444">
            <w:pPr>
              <w:pStyle w:val="ListParagraph"/>
              <w:numPr>
                <w:ilvl w:val="0"/>
                <w:numId w:val="12"/>
              </w:numPr>
              <w:rPr>
                <w:rFonts w:ascii="Arial" w:hAnsi="Arial" w:cs="Arial"/>
                <w:sz w:val="20"/>
                <w:szCs w:val="20"/>
              </w:rPr>
            </w:pPr>
            <w:r w:rsidRPr="000F0EB3">
              <w:rPr>
                <w:rFonts w:ascii="Arial" w:hAnsi="Arial" w:cs="Arial"/>
                <w:sz w:val="20"/>
                <w:szCs w:val="20"/>
              </w:rPr>
              <w:t>As above</w:t>
            </w:r>
          </w:p>
        </w:tc>
        <w:tc>
          <w:tcPr>
            <w:tcW w:w="0" w:type="auto"/>
          </w:tcPr>
          <w:p w:rsidR="00131EDF" w:rsidRPr="000F0EB3" w:rsidRDefault="00131EDF" w:rsidP="000A4444">
            <w:pPr>
              <w:pStyle w:val="ListParagraph"/>
              <w:numPr>
                <w:ilvl w:val="0"/>
                <w:numId w:val="12"/>
              </w:numPr>
              <w:rPr>
                <w:rFonts w:ascii="Arial" w:hAnsi="Arial" w:cs="Arial"/>
                <w:sz w:val="20"/>
                <w:szCs w:val="20"/>
              </w:rPr>
            </w:pPr>
            <w:r w:rsidRPr="000F0EB3">
              <w:rPr>
                <w:rFonts w:ascii="Arial" w:hAnsi="Arial" w:cs="Arial"/>
                <w:sz w:val="20"/>
                <w:szCs w:val="20"/>
              </w:rPr>
              <w:t>As above</w:t>
            </w:r>
          </w:p>
        </w:tc>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0" w:type="auto"/>
            <w:gridSpan w:val="4"/>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2015-16:</w:t>
            </w:r>
            <w:r w:rsidRPr="000F0EB3">
              <w:rPr>
                <w:rFonts w:ascii="Arial" w:hAnsi="Arial" w:cs="Arial"/>
                <w:sz w:val="20"/>
                <w:szCs w:val="20"/>
              </w:rPr>
              <w:t xml:space="preserve"> Report on the achievement of the milestones set out above and include any significant changes to the plan outlined above</w:t>
            </w:r>
          </w:p>
        </w:tc>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0" w:type="auto"/>
            <w:gridSpan w:val="4"/>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2016-17</w:t>
            </w:r>
            <w:r w:rsidRPr="000F0EB3">
              <w:rPr>
                <w:rFonts w:ascii="Arial" w:hAnsi="Arial" w:cs="Arial"/>
                <w:sz w:val="20"/>
                <w:szCs w:val="20"/>
              </w:rPr>
              <w:t>: Report on the achievement of the milestones set out above and include any significant changes to the plan outlined above</w:t>
            </w:r>
          </w:p>
        </w:tc>
      </w:tr>
    </w:tbl>
    <w:p w:rsidR="00131EDF" w:rsidRPr="000F0EB3" w:rsidRDefault="00131EDF" w:rsidP="000A4444">
      <w:pPr>
        <w:spacing w:after="0" w:line="240" w:lineRule="auto"/>
        <w:rPr>
          <w:rFonts w:ascii="Arial" w:hAnsi="Arial" w:cs="Arial"/>
        </w:rPr>
      </w:pPr>
    </w:p>
    <w:p w:rsidR="00131EDF" w:rsidRPr="000F0EB3" w:rsidRDefault="00131EDF" w:rsidP="000A4444">
      <w:pPr>
        <w:spacing w:after="0" w:line="240" w:lineRule="auto"/>
        <w:rPr>
          <w:rFonts w:ascii="Arial" w:hAnsi="Arial" w:cs="Arial"/>
        </w:rPr>
      </w:pPr>
    </w:p>
    <w:tbl>
      <w:tblPr>
        <w:tblStyle w:val="TableGrid"/>
        <w:tblW w:w="0" w:type="auto"/>
        <w:tblLook w:val="04A0" w:firstRow="1" w:lastRow="0" w:firstColumn="1" w:lastColumn="0" w:noHBand="0" w:noVBand="1"/>
      </w:tblPr>
      <w:tblGrid>
        <w:gridCol w:w="339"/>
        <w:gridCol w:w="1814"/>
        <w:gridCol w:w="5173"/>
        <w:gridCol w:w="3558"/>
        <w:gridCol w:w="3448"/>
      </w:tblGrid>
      <w:tr w:rsidR="00131EDF" w:rsidRPr="000F0EB3" w:rsidTr="00737A98">
        <w:tc>
          <w:tcPr>
            <w:tcW w:w="0" w:type="auto"/>
            <w:shd w:val="clear" w:color="auto" w:fill="D5DCE4" w:themeFill="text2" w:themeFillTint="33"/>
          </w:tcPr>
          <w:p w:rsidR="00131EDF" w:rsidRPr="000F0EB3" w:rsidRDefault="00131EDF" w:rsidP="000A4444">
            <w:pPr>
              <w:rPr>
                <w:rFonts w:ascii="Arial" w:hAnsi="Arial" w:cs="Arial"/>
              </w:rPr>
            </w:pPr>
            <w:r w:rsidRPr="000F0EB3">
              <w:rPr>
                <w:rFonts w:ascii="Arial" w:hAnsi="Arial" w:cs="Arial"/>
              </w:rPr>
              <w:t>8</w:t>
            </w:r>
          </w:p>
        </w:tc>
        <w:tc>
          <w:tcPr>
            <w:tcW w:w="0" w:type="auto"/>
            <w:gridSpan w:val="4"/>
            <w:shd w:val="clear" w:color="auto" w:fill="D5DCE4" w:themeFill="text2" w:themeFillTint="33"/>
          </w:tcPr>
          <w:p w:rsidR="00131EDF" w:rsidRPr="000F0EB3" w:rsidRDefault="00131EDF" w:rsidP="000A4444">
            <w:pPr>
              <w:rPr>
                <w:rFonts w:ascii="Arial" w:hAnsi="Arial" w:cs="Arial"/>
                <w:b/>
                <w:sz w:val="20"/>
                <w:szCs w:val="20"/>
              </w:rPr>
            </w:pPr>
            <w:r w:rsidRPr="000F0EB3">
              <w:rPr>
                <w:rFonts w:ascii="Arial" w:hAnsi="Arial" w:cs="Arial"/>
                <w:b/>
                <w:sz w:val="20"/>
                <w:szCs w:val="20"/>
              </w:rPr>
              <w:t>Other thematic areas</w:t>
            </w:r>
          </w:p>
          <w:p w:rsidR="00131EDF" w:rsidRPr="000F0EB3" w:rsidRDefault="00131EDF" w:rsidP="000A4444">
            <w:pPr>
              <w:rPr>
                <w:rFonts w:ascii="Arial" w:hAnsi="Arial" w:cs="Arial"/>
                <w:b/>
                <w:sz w:val="20"/>
                <w:szCs w:val="20"/>
              </w:rPr>
            </w:pPr>
          </w:p>
        </w:tc>
      </w:tr>
      <w:tr w:rsidR="00131EDF" w:rsidRPr="000F0EB3" w:rsidTr="00737A98">
        <w:tc>
          <w:tcPr>
            <w:tcW w:w="0" w:type="auto"/>
          </w:tcPr>
          <w:p w:rsidR="00131EDF" w:rsidRPr="000F0EB3" w:rsidRDefault="00131EDF" w:rsidP="000A4444">
            <w:pPr>
              <w:rPr>
                <w:rFonts w:ascii="Arial" w:hAnsi="Arial" w:cs="Arial"/>
                <w:b/>
              </w:rPr>
            </w:pP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Area</w:t>
            </w:r>
          </w:p>
        </w:tc>
        <w:tc>
          <w:tcPr>
            <w:tcW w:w="5173" w:type="dxa"/>
          </w:tcPr>
          <w:p w:rsidR="00131EDF" w:rsidRPr="000F0EB3" w:rsidRDefault="00131EDF" w:rsidP="000A4444">
            <w:pPr>
              <w:rPr>
                <w:rFonts w:ascii="Arial" w:hAnsi="Arial" w:cs="Arial"/>
                <w:b/>
                <w:sz w:val="20"/>
                <w:szCs w:val="20"/>
              </w:rPr>
            </w:pPr>
            <w:r w:rsidRPr="000F0EB3">
              <w:rPr>
                <w:rFonts w:ascii="Arial" w:hAnsi="Arial" w:cs="Arial"/>
                <w:b/>
                <w:sz w:val="20"/>
                <w:szCs w:val="20"/>
              </w:rPr>
              <w:t>Assessment of current position</w:t>
            </w:r>
          </w:p>
        </w:tc>
        <w:tc>
          <w:tcPr>
            <w:tcW w:w="3558" w:type="dxa"/>
          </w:tcPr>
          <w:p w:rsidR="00131EDF" w:rsidRPr="000F0EB3" w:rsidRDefault="00131EDF" w:rsidP="000A4444">
            <w:pPr>
              <w:rPr>
                <w:rFonts w:ascii="Arial" w:hAnsi="Arial" w:cs="Arial"/>
                <w:b/>
                <w:sz w:val="20"/>
                <w:szCs w:val="20"/>
              </w:rPr>
            </w:pPr>
            <w:r w:rsidRPr="000F0EB3">
              <w:rPr>
                <w:rFonts w:ascii="Arial" w:hAnsi="Arial" w:cs="Arial"/>
                <w:b/>
                <w:sz w:val="20"/>
                <w:szCs w:val="20"/>
              </w:rPr>
              <w:t>Planned approach/activities</w:t>
            </w: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Milestones and outputs</w:t>
            </w:r>
          </w:p>
        </w:tc>
      </w:tr>
      <w:tr w:rsidR="00131EDF" w:rsidRPr="000F0EB3" w:rsidTr="00737A98">
        <w:tc>
          <w:tcPr>
            <w:tcW w:w="0" w:type="auto"/>
          </w:tcPr>
          <w:p w:rsidR="00131EDF" w:rsidRPr="000F0EB3" w:rsidRDefault="00131EDF" w:rsidP="000A4444">
            <w:pPr>
              <w:rPr>
                <w:rFonts w:ascii="Arial" w:hAnsi="Arial" w:cs="Arial"/>
              </w:rPr>
            </w:pP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Research mind-set and skills</w:t>
            </w:r>
          </w:p>
        </w:tc>
        <w:tc>
          <w:tcPr>
            <w:tcW w:w="5173" w:type="dxa"/>
          </w:tcPr>
          <w:p w:rsidR="00131EDF" w:rsidRPr="000F0EB3" w:rsidRDefault="00131EDF" w:rsidP="000A4444">
            <w:pPr>
              <w:rPr>
                <w:rFonts w:ascii="Arial" w:hAnsi="Arial" w:cs="Arial"/>
                <w:sz w:val="20"/>
                <w:szCs w:val="20"/>
              </w:rPr>
            </w:pPr>
            <w:r w:rsidRPr="000F0EB3">
              <w:rPr>
                <w:rFonts w:ascii="Arial" w:hAnsi="Arial" w:cs="Arial"/>
                <w:sz w:val="20"/>
                <w:szCs w:val="20"/>
              </w:rPr>
              <w:t xml:space="preserve">A brief description of what the Partner Institution or Faculty/School/Department/Centre or Subject Group sees as the main issues in addressing this area of Curriculum Review. This could include whether this is expected to be a major/minor part of the overall Review; any challenges; and where the Review will be building on work that is already underway. It should also be stated here where it is considered that the requirement is already being met. </w:t>
            </w:r>
          </w:p>
        </w:tc>
        <w:tc>
          <w:tcPr>
            <w:tcW w:w="3558" w:type="dxa"/>
          </w:tcPr>
          <w:p w:rsidR="00131EDF" w:rsidRPr="000F0EB3" w:rsidRDefault="00131EDF" w:rsidP="000A4444">
            <w:pPr>
              <w:pStyle w:val="ListParagraph"/>
              <w:numPr>
                <w:ilvl w:val="0"/>
                <w:numId w:val="13"/>
              </w:numPr>
              <w:rPr>
                <w:rFonts w:ascii="Arial" w:hAnsi="Arial" w:cs="Arial"/>
                <w:sz w:val="20"/>
                <w:szCs w:val="20"/>
              </w:rPr>
            </w:pPr>
            <w:r w:rsidRPr="000F0EB3">
              <w:rPr>
                <w:rFonts w:ascii="Arial" w:hAnsi="Arial" w:cs="Arial"/>
                <w:sz w:val="20"/>
                <w:szCs w:val="20"/>
              </w:rPr>
              <w:t>List the main activities planned</w:t>
            </w:r>
          </w:p>
        </w:tc>
        <w:tc>
          <w:tcPr>
            <w:tcW w:w="0" w:type="auto"/>
          </w:tcPr>
          <w:p w:rsidR="00131EDF" w:rsidRPr="000F0EB3" w:rsidRDefault="00131EDF" w:rsidP="000A4444">
            <w:pPr>
              <w:pStyle w:val="ListParagraph"/>
              <w:numPr>
                <w:ilvl w:val="0"/>
                <w:numId w:val="14"/>
              </w:numPr>
              <w:rPr>
                <w:rFonts w:ascii="Arial" w:hAnsi="Arial" w:cs="Arial"/>
                <w:sz w:val="20"/>
                <w:szCs w:val="20"/>
              </w:rPr>
            </w:pPr>
            <w:r w:rsidRPr="000F0EB3">
              <w:rPr>
                <w:rFonts w:ascii="Arial" w:hAnsi="Arial" w:cs="Arial"/>
                <w:sz w:val="20"/>
                <w:szCs w:val="20"/>
              </w:rPr>
              <w:t>Noting the overall timeline for Curriculum Review, list the expected outputs for each year, eg: when any changes to areas of the curriculum are expected to be completed, and any approvals sought and amendments to the curriculum in place.</w:t>
            </w:r>
          </w:p>
        </w:tc>
      </w:tr>
      <w:tr w:rsidR="00131EDF" w:rsidRPr="000F0EB3" w:rsidTr="00737A98">
        <w:tc>
          <w:tcPr>
            <w:tcW w:w="0" w:type="auto"/>
          </w:tcPr>
          <w:p w:rsidR="00131EDF" w:rsidRPr="000F0EB3" w:rsidRDefault="00131EDF" w:rsidP="000A4444">
            <w:pPr>
              <w:rPr>
                <w:rFonts w:ascii="Arial" w:hAnsi="Arial" w:cs="Arial"/>
              </w:rPr>
            </w:pP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Technology-enhanced learning</w:t>
            </w:r>
          </w:p>
        </w:tc>
        <w:tc>
          <w:tcPr>
            <w:tcW w:w="5173" w:type="dxa"/>
          </w:tcPr>
          <w:p w:rsidR="00131EDF" w:rsidRPr="000F0EB3" w:rsidRDefault="00131EDF" w:rsidP="000A4444">
            <w:pPr>
              <w:rPr>
                <w:rFonts w:ascii="Arial" w:hAnsi="Arial" w:cs="Arial"/>
                <w:sz w:val="20"/>
                <w:szCs w:val="20"/>
              </w:rPr>
            </w:pPr>
            <w:r w:rsidRPr="000F0EB3">
              <w:rPr>
                <w:rFonts w:ascii="Arial" w:hAnsi="Arial" w:cs="Arial"/>
                <w:sz w:val="20"/>
                <w:szCs w:val="20"/>
              </w:rPr>
              <w:t>As above</w:t>
            </w:r>
          </w:p>
        </w:tc>
        <w:tc>
          <w:tcPr>
            <w:tcW w:w="3558" w:type="dxa"/>
          </w:tcPr>
          <w:p w:rsidR="00131EDF" w:rsidRPr="000F0EB3" w:rsidRDefault="00131EDF" w:rsidP="000A4444">
            <w:pPr>
              <w:pStyle w:val="ListParagraph"/>
              <w:numPr>
                <w:ilvl w:val="0"/>
                <w:numId w:val="13"/>
              </w:numPr>
              <w:rPr>
                <w:rFonts w:ascii="Arial" w:hAnsi="Arial" w:cs="Arial"/>
                <w:sz w:val="20"/>
                <w:szCs w:val="20"/>
              </w:rPr>
            </w:pPr>
            <w:r w:rsidRPr="000F0EB3">
              <w:rPr>
                <w:rFonts w:ascii="Arial" w:hAnsi="Arial" w:cs="Arial"/>
                <w:sz w:val="20"/>
                <w:szCs w:val="20"/>
              </w:rPr>
              <w:t>As above</w:t>
            </w:r>
          </w:p>
        </w:tc>
        <w:tc>
          <w:tcPr>
            <w:tcW w:w="0" w:type="auto"/>
          </w:tcPr>
          <w:p w:rsidR="00131EDF" w:rsidRPr="000F0EB3" w:rsidRDefault="00131EDF" w:rsidP="000A4444">
            <w:pPr>
              <w:pStyle w:val="ListParagraph"/>
              <w:numPr>
                <w:ilvl w:val="0"/>
                <w:numId w:val="14"/>
              </w:numPr>
              <w:rPr>
                <w:rFonts w:ascii="Arial" w:hAnsi="Arial" w:cs="Arial"/>
                <w:sz w:val="20"/>
                <w:szCs w:val="20"/>
              </w:rPr>
            </w:pPr>
            <w:r w:rsidRPr="000F0EB3">
              <w:rPr>
                <w:rFonts w:ascii="Arial" w:hAnsi="Arial" w:cs="Arial"/>
                <w:sz w:val="20"/>
                <w:szCs w:val="20"/>
              </w:rPr>
              <w:t>As above</w:t>
            </w:r>
          </w:p>
        </w:tc>
      </w:tr>
      <w:tr w:rsidR="00131EDF" w:rsidRPr="000F0EB3" w:rsidTr="00737A98">
        <w:tc>
          <w:tcPr>
            <w:tcW w:w="0" w:type="auto"/>
          </w:tcPr>
          <w:p w:rsidR="00131EDF" w:rsidRPr="000F0EB3" w:rsidRDefault="00131EDF" w:rsidP="000A4444">
            <w:pPr>
              <w:rPr>
                <w:rFonts w:ascii="Arial" w:hAnsi="Arial" w:cs="Arial"/>
              </w:rPr>
            </w:pP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Distinctive assessment approaches</w:t>
            </w:r>
          </w:p>
        </w:tc>
        <w:tc>
          <w:tcPr>
            <w:tcW w:w="5173" w:type="dxa"/>
          </w:tcPr>
          <w:p w:rsidR="00131EDF" w:rsidRPr="000F0EB3" w:rsidRDefault="00131EDF" w:rsidP="000A4444">
            <w:pPr>
              <w:rPr>
                <w:rFonts w:ascii="Arial" w:hAnsi="Arial" w:cs="Arial"/>
                <w:sz w:val="20"/>
                <w:szCs w:val="20"/>
              </w:rPr>
            </w:pPr>
            <w:r w:rsidRPr="000F0EB3">
              <w:rPr>
                <w:rFonts w:ascii="Arial" w:hAnsi="Arial" w:cs="Arial"/>
                <w:sz w:val="20"/>
                <w:szCs w:val="20"/>
              </w:rPr>
              <w:t>As above</w:t>
            </w:r>
          </w:p>
        </w:tc>
        <w:tc>
          <w:tcPr>
            <w:tcW w:w="3558" w:type="dxa"/>
          </w:tcPr>
          <w:p w:rsidR="00131EDF" w:rsidRPr="000F0EB3" w:rsidRDefault="00131EDF" w:rsidP="000A4444">
            <w:pPr>
              <w:pStyle w:val="ListParagraph"/>
              <w:numPr>
                <w:ilvl w:val="0"/>
                <w:numId w:val="13"/>
              </w:numPr>
              <w:rPr>
                <w:rFonts w:ascii="Arial" w:hAnsi="Arial" w:cs="Arial"/>
                <w:sz w:val="20"/>
                <w:szCs w:val="20"/>
              </w:rPr>
            </w:pPr>
            <w:r w:rsidRPr="000F0EB3">
              <w:rPr>
                <w:rFonts w:ascii="Arial" w:hAnsi="Arial" w:cs="Arial"/>
                <w:sz w:val="20"/>
                <w:szCs w:val="20"/>
              </w:rPr>
              <w:t>As above</w:t>
            </w:r>
          </w:p>
        </w:tc>
        <w:tc>
          <w:tcPr>
            <w:tcW w:w="0" w:type="auto"/>
          </w:tcPr>
          <w:p w:rsidR="00131EDF" w:rsidRPr="000F0EB3" w:rsidRDefault="00131EDF" w:rsidP="000A4444">
            <w:pPr>
              <w:pStyle w:val="ListParagraph"/>
              <w:numPr>
                <w:ilvl w:val="0"/>
                <w:numId w:val="14"/>
              </w:numPr>
              <w:rPr>
                <w:rFonts w:ascii="Arial" w:hAnsi="Arial" w:cs="Arial"/>
                <w:sz w:val="20"/>
                <w:szCs w:val="20"/>
              </w:rPr>
            </w:pPr>
            <w:r w:rsidRPr="000F0EB3">
              <w:rPr>
                <w:rFonts w:ascii="Arial" w:hAnsi="Arial" w:cs="Arial"/>
                <w:sz w:val="20"/>
                <w:szCs w:val="20"/>
              </w:rPr>
              <w:t>As above</w:t>
            </w:r>
          </w:p>
        </w:tc>
      </w:tr>
      <w:tr w:rsidR="00131EDF" w:rsidRPr="000F0EB3" w:rsidTr="00737A98">
        <w:tc>
          <w:tcPr>
            <w:tcW w:w="0" w:type="auto"/>
          </w:tcPr>
          <w:p w:rsidR="00131EDF" w:rsidRPr="000F0EB3" w:rsidRDefault="00131EDF" w:rsidP="000A4444">
            <w:pPr>
              <w:rPr>
                <w:rFonts w:ascii="Arial" w:hAnsi="Arial" w:cs="Arial"/>
              </w:rPr>
            </w:pP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 xml:space="preserve">Global community and </w:t>
            </w:r>
            <w:r w:rsidRPr="000F0EB3">
              <w:rPr>
                <w:rFonts w:ascii="Arial" w:hAnsi="Arial" w:cs="Arial"/>
                <w:b/>
                <w:sz w:val="20"/>
                <w:szCs w:val="20"/>
              </w:rPr>
              <w:lastRenderedPageBreak/>
              <w:t>outlook</w:t>
            </w:r>
          </w:p>
        </w:tc>
        <w:tc>
          <w:tcPr>
            <w:tcW w:w="5173" w:type="dxa"/>
          </w:tcPr>
          <w:p w:rsidR="00131EDF" w:rsidRPr="000F0EB3" w:rsidRDefault="00131EDF" w:rsidP="000A4444">
            <w:pPr>
              <w:rPr>
                <w:rFonts w:ascii="Arial" w:hAnsi="Arial" w:cs="Arial"/>
                <w:sz w:val="20"/>
                <w:szCs w:val="20"/>
              </w:rPr>
            </w:pPr>
            <w:r w:rsidRPr="000F0EB3">
              <w:rPr>
                <w:rFonts w:ascii="Arial" w:hAnsi="Arial" w:cs="Arial"/>
                <w:sz w:val="20"/>
                <w:szCs w:val="20"/>
              </w:rPr>
              <w:lastRenderedPageBreak/>
              <w:t>As above</w:t>
            </w:r>
          </w:p>
        </w:tc>
        <w:tc>
          <w:tcPr>
            <w:tcW w:w="3558" w:type="dxa"/>
          </w:tcPr>
          <w:p w:rsidR="00131EDF" w:rsidRPr="000F0EB3" w:rsidRDefault="00131EDF" w:rsidP="000A4444">
            <w:pPr>
              <w:pStyle w:val="ListParagraph"/>
              <w:numPr>
                <w:ilvl w:val="0"/>
                <w:numId w:val="13"/>
              </w:numPr>
              <w:rPr>
                <w:rFonts w:ascii="Arial" w:hAnsi="Arial" w:cs="Arial"/>
                <w:sz w:val="20"/>
                <w:szCs w:val="20"/>
              </w:rPr>
            </w:pPr>
            <w:r w:rsidRPr="000F0EB3">
              <w:rPr>
                <w:rFonts w:ascii="Arial" w:hAnsi="Arial" w:cs="Arial"/>
                <w:sz w:val="20"/>
                <w:szCs w:val="20"/>
              </w:rPr>
              <w:t>As above</w:t>
            </w:r>
          </w:p>
        </w:tc>
        <w:tc>
          <w:tcPr>
            <w:tcW w:w="0" w:type="auto"/>
          </w:tcPr>
          <w:p w:rsidR="00131EDF" w:rsidRPr="000F0EB3" w:rsidRDefault="00131EDF" w:rsidP="000A4444">
            <w:pPr>
              <w:pStyle w:val="ListParagraph"/>
              <w:numPr>
                <w:ilvl w:val="0"/>
                <w:numId w:val="14"/>
              </w:numPr>
              <w:rPr>
                <w:rFonts w:ascii="Arial" w:hAnsi="Arial" w:cs="Arial"/>
                <w:sz w:val="20"/>
                <w:szCs w:val="20"/>
              </w:rPr>
            </w:pPr>
            <w:r w:rsidRPr="000F0EB3">
              <w:rPr>
                <w:rFonts w:ascii="Arial" w:hAnsi="Arial" w:cs="Arial"/>
                <w:sz w:val="20"/>
                <w:szCs w:val="20"/>
              </w:rPr>
              <w:t>As above</w:t>
            </w:r>
          </w:p>
        </w:tc>
      </w:tr>
      <w:tr w:rsidR="00131EDF" w:rsidRPr="000F0EB3" w:rsidTr="00737A98">
        <w:tc>
          <w:tcPr>
            <w:tcW w:w="0" w:type="auto"/>
          </w:tcPr>
          <w:p w:rsidR="00131EDF" w:rsidRPr="000F0EB3" w:rsidRDefault="00131EDF" w:rsidP="000A4444">
            <w:pPr>
              <w:rPr>
                <w:rFonts w:ascii="Arial" w:hAnsi="Arial" w:cs="Arial"/>
              </w:rPr>
            </w:pP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Equality and diversity</w:t>
            </w:r>
          </w:p>
        </w:tc>
        <w:tc>
          <w:tcPr>
            <w:tcW w:w="5173" w:type="dxa"/>
          </w:tcPr>
          <w:p w:rsidR="00131EDF" w:rsidRPr="000F0EB3" w:rsidRDefault="00131EDF" w:rsidP="000A4444">
            <w:pPr>
              <w:rPr>
                <w:rFonts w:ascii="Arial" w:hAnsi="Arial" w:cs="Arial"/>
                <w:sz w:val="20"/>
                <w:szCs w:val="20"/>
              </w:rPr>
            </w:pPr>
            <w:r w:rsidRPr="000F0EB3">
              <w:rPr>
                <w:rFonts w:ascii="Arial" w:hAnsi="Arial" w:cs="Arial"/>
                <w:sz w:val="20"/>
                <w:szCs w:val="20"/>
              </w:rPr>
              <w:t>As above</w:t>
            </w:r>
          </w:p>
        </w:tc>
        <w:tc>
          <w:tcPr>
            <w:tcW w:w="3558" w:type="dxa"/>
          </w:tcPr>
          <w:p w:rsidR="00131EDF" w:rsidRPr="000F0EB3" w:rsidRDefault="00131EDF" w:rsidP="000A4444">
            <w:pPr>
              <w:pStyle w:val="ListParagraph"/>
              <w:numPr>
                <w:ilvl w:val="0"/>
                <w:numId w:val="13"/>
              </w:numPr>
              <w:rPr>
                <w:rFonts w:ascii="Arial" w:hAnsi="Arial" w:cs="Arial"/>
                <w:sz w:val="20"/>
                <w:szCs w:val="20"/>
              </w:rPr>
            </w:pPr>
            <w:r w:rsidRPr="000F0EB3">
              <w:rPr>
                <w:rFonts w:ascii="Arial" w:hAnsi="Arial" w:cs="Arial"/>
                <w:sz w:val="20"/>
                <w:szCs w:val="20"/>
              </w:rPr>
              <w:t>As above</w:t>
            </w:r>
          </w:p>
        </w:tc>
        <w:tc>
          <w:tcPr>
            <w:tcW w:w="0" w:type="auto"/>
          </w:tcPr>
          <w:p w:rsidR="00131EDF" w:rsidRPr="000F0EB3" w:rsidRDefault="00131EDF" w:rsidP="000A4444">
            <w:pPr>
              <w:pStyle w:val="ListParagraph"/>
              <w:numPr>
                <w:ilvl w:val="0"/>
                <w:numId w:val="14"/>
              </w:numPr>
              <w:rPr>
                <w:rFonts w:ascii="Arial" w:hAnsi="Arial" w:cs="Arial"/>
                <w:sz w:val="20"/>
                <w:szCs w:val="20"/>
              </w:rPr>
            </w:pPr>
            <w:r w:rsidRPr="000F0EB3">
              <w:rPr>
                <w:rFonts w:ascii="Arial" w:hAnsi="Arial" w:cs="Arial"/>
                <w:sz w:val="20"/>
                <w:szCs w:val="20"/>
              </w:rPr>
              <w:t>As above</w:t>
            </w:r>
          </w:p>
        </w:tc>
      </w:tr>
      <w:tr w:rsidR="00131EDF" w:rsidRPr="000F0EB3" w:rsidTr="00737A98">
        <w:tc>
          <w:tcPr>
            <w:tcW w:w="0" w:type="auto"/>
          </w:tcPr>
          <w:p w:rsidR="00131EDF" w:rsidRPr="000F0EB3" w:rsidRDefault="00131EDF" w:rsidP="000A4444">
            <w:pPr>
              <w:rPr>
                <w:rFonts w:ascii="Arial" w:hAnsi="Arial" w:cs="Arial"/>
              </w:rPr>
            </w:pP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Embedding employability</w:t>
            </w:r>
          </w:p>
        </w:tc>
        <w:tc>
          <w:tcPr>
            <w:tcW w:w="5173" w:type="dxa"/>
          </w:tcPr>
          <w:p w:rsidR="00131EDF" w:rsidRPr="000F0EB3" w:rsidRDefault="00131EDF" w:rsidP="000A4444">
            <w:pPr>
              <w:rPr>
                <w:rFonts w:ascii="Arial" w:hAnsi="Arial" w:cs="Arial"/>
                <w:sz w:val="20"/>
                <w:szCs w:val="20"/>
              </w:rPr>
            </w:pPr>
            <w:r w:rsidRPr="000F0EB3">
              <w:rPr>
                <w:rFonts w:ascii="Arial" w:hAnsi="Arial" w:cs="Arial"/>
                <w:sz w:val="20"/>
                <w:szCs w:val="20"/>
              </w:rPr>
              <w:t>As above</w:t>
            </w:r>
          </w:p>
        </w:tc>
        <w:tc>
          <w:tcPr>
            <w:tcW w:w="3558" w:type="dxa"/>
          </w:tcPr>
          <w:p w:rsidR="00131EDF" w:rsidRPr="000F0EB3" w:rsidRDefault="00131EDF" w:rsidP="000A4444">
            <w:pPr>
              <w:pStyle w:val="ListParagraph"/>
              <w:numPr>
                <w:ilvl w:val="0"/>
                <w:numId w:val="13"/>
              </w:numPr>
              <w:rPr>
                <w:rFonts w:ascii="Arial" w:hAnsi="Arial" w:cs="Arial"/>
                <w:sz w:val="20"/>
                <w:szCs w:val="20"/>
              </w:rPr>
            </w:pPr>
            <w:r w:rsidRPr="000F0EB3">
              <w:rPr>
                <w:rFonts w:ascii="Arial" w:hAnsi="Arial" w:cs="Arial"/>
                <w:sz w:val="20"/>
                <w:szCs w:val="20"/>
              </w:rPr>
              <w:t>As above</w:t>
            </w:r>
          </w:p>
        </w:tc>
        <w:tc>
          <w:tcPr>
            <w:tcW w:w="0" w:type="auto"/>
          </w:tcPr>
          <w:p w:rsidR="00131EDF" w:rsidRPr="000F0EB3" w:rsidRDefault="00131EDF" w:rsidP="000A4444">
            <w:pPr>
              <w:pStyle w:val="ListParagraph"/>
              <w:numPr>
                <w:ilvl w:val="0"/>
                <w:numId w:val="14"/>
              </w:numPr>
              <w:rPr>
                <w:rFonts w:ascii="Arial" w:hAnsi="Arial" w:cs="Arial"/>
                <w:sz w:val="20"/>
                <w:szCs w:val="20"/>
              </w:rPr>
            </w:pPr>
            <w:r w:rsidRPr="000F0EB3">
              <w:rPr>
                <w:rFonts w:ascii="Arial" w:hAnsi="Arial" w:cs="Arial"/>
                <w:sz w:val="20"/>
                <w:szCs w:val="20"/>
              </w:rPr>
              <w:t>As above</w:t>
            </w:r>
          </w:p>
        </w:tc>
      </w:tr>
      <w:tr w:rsidR="00131EDF" w:rsidRPr="000F0EB3" w:rsidTr="00737A98">
        <w:tc>
          <w:tcPr>
            <w:tcW w:w="0" w:type="auto"/>
          </w:tcPr>
          <w:p w:rsidR="00131EDF" w:rsidRPr="000F0EB3" w:rsidRDefault="00131EDF" w:rsidP="000A4444">
            <w:pPr>
              <w:rPr>
                <w:rFonts w:ascii="Arial" w:hAnsi="Arial" w:cs="Arial"/>
              </w:rPr>
            </w:pPr>
          </w:p>
        </w:tc>
        <w:tc>
          <w:tcPr>
            <w:tcW w:w="0" w:type="auto"/>
          </w:tcPr>
          <w:p w:rsidR="00131EDF" w:rsidRPr="000F0EB3" w:rsidRDefault="00131EDF" w:rsidP="000A4444">
            <w:pPr>
              <w:rPr>
                <w:rFonts w:ascii="Arial" w:hAnsi="Arial" w:cs="Arial"/>
                <w:b/>
                <w:sz w:val="20"/>
                <w:szCs w:val="20"/>
              </w:rPr>
            </w:pPr>
            <w:r w:rsidRPr="000F0EB3">
              <w:rPr>
                <w:rFonts w:ascii="Arial" w:hAnsi="Arial" w:cs="Arial"/>
                <w:b/>
                <w:sz w:val="20"/>
                <w:szCs w:val="20"/>
              </w:rPr>
              <w:t>Review and rationalisation of modules</w:t>
            </w:r>
          </w:p>
        </w:tc>
        <w:tc>
          <w:tcPr>
            <w:tcW w:w="5173" w:type="dxa"/>
          </w:tcPr>
          <w:p w:rsidR="00131EDF" w:rsidRPr="000F0EB3" w:rsidRDefault="00131EDF" w:rsidP="000A4444">
            <w:pPr>
              <w:rPr>
                <w:rFonts w:ascii="Arial" w:hAnsi="Arial" w:cs="Arial"/>
                <w:sz w:val="20"/>
                <w:szCs w:val="20"/>
              </w:rPr>
            </w:pPr>
            <w:r w:rsidRPr="000F0EB3">
              <w:rPr>
                <w:rFonts w:ascii="Arial" w:hAnsi="Arial" w:cs="Arial"/>
                <w:sz w:val="20"/>
                <w:szCs w:val="20"/>
              </w:rPr>
              <w:t>As above</w:t>
            </w:r>
          </w:p>
        </w:tc>
        <w:tc>
          <w:tcPr>
            <w:tcW w:w="3558" w:type="dxa"/>
          </w:tcPr>
          <w:p w:rsidR="00131EDF" w:rsidRPr="000F0EB3" w:rsidRDefault="00131EDF" w:rsidP="000A4444">
            <w:pPr>
              <w:pStyle w:val="ListParagraph"/>
              <w:numPr>
                <w:ilvl w:val="0"/>
                <w:numId w:val="13"/>
              </w:numPr>
              <w:rPr>
                <w:rFonts w:ascii="Arial" w:hAnsi="Arial" w:cs="Arial"/>
                <w:sz w:val="20"/>
                <w:szCs w:val="20"/>
              </w:rPr>
            </w:pPr>
            <w:r w:rsidRPr="000F0EB3">
              <w:rPr>
                <w:rFonts w:ascii="Arial" w:hAnsi="Arial" w:cs="Arial"/>
                <w:sz w:val="20"/>
                <w:szCs w:val="20"/>
              </w:rPr>
              <w:t>As above</w:t>
            </w:r>
          </w:p>
        </w:tc>
        <w:tc>
          <w:tcPr>
            <w:tcW w:w="0" w:type="auto"/>
          </w:tcPr>
          <w:p w:rsidR="00131EDF" w:rsidRPr="000F0EB3" w:rsidRDefault="00131EDF" w:rsidP="000A4444">
            <w:pPr>
              <w:pStyle w:val="ListParagraph"/>
              <w:numPr>
                <w:ilvl w:val="0"/>
                <w:numId w:val="14"/>
              </w:numPr>
              <w:rPr>
                <w:rFonts w:ascii="Arial" w:hAnsi="Arial" w:cs="Arial"/>
                <w:sz w:val="20"/>
                <w:szCs w:val="20"/>
              </w:rPr>
            </w:pPr>
            <w:r w:rsidRPr="000F0EB3">
              <w:rPr>
                <w:rFonts w:ascii="Arial" w:hAnsi="Arial" w:cs="Arial"/>
                <w:sz w:val="20"/>
                <w:szCs w:val="20"/>
              </w:rPr>
              <w:t>As above</w:t>
            </w:r>
          </w:p>
        </w:tc>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0" w:type="auto"/>
            <w:gridSpan w:val="4"/>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2015-16:</w:t>
            </w:r>
            <w:r w:rsidRPr="000F0EB3">
              <w:rPr>
                <w:rFonts w:ascii="Arial" w:hAnsi="Arial" w:cs="Arial"/>
                <w:sz w:val="20"/>
                <w:szCs w:val="20"/>
              </w:rPr>
              <w:t xml:space="preserve"> Report on the achievement of the milestones set out above and include any significant changes to the plan outlined above</w:t>
            </w:r>
          </w:p>
        </w:tc>
      </w:tr>
      <w:tr w:rsidR="00131EDF" w:rsidRPr="000F0EB3" w:rsidTr="00737A98">
        <w:tc>
          <w:tcPr>
            <w:tcW w:w="0" w:type="auto"/>
            <w:shd w:val="clear" w:color="auto" w:fill="F2F2F2" w:themeFill="background1" w:themeFillShade="F2"/>
          </w:tcPr>
          <w:p w:rsidR="00131EDF" w:rsidRPr="000F0EB3" w:rsidRDefault="00131EDF" w:rsidP="000A4444">
            <w:pPr>
              <w:rPr>
                <w:rFonts w:ascii="Arial" w:hAnsi="Arial" w:cs="Arial"/>
              </w:rPr>
            </w:pPr>
          </w:p>
        </w:tc>
        <w:tc>
          <w:tcPr>
            <w:tcW w:w="0" w:type="auto"/>
            <w:gridSpan w:val="4"/>
            <w:shd w:val="clear" w:color="auto" w:fill="F2F2F2" w:themeFill="background1" w:themeFillShade="F2"/>
          </w:tcPr>
          <w:p w:rsidR="00131EDF" w:rsidRPr="000F0EB3" w:rsidRDefault="00131EDF" w:rsidP="000A4444">
            <w:pPr>
              <w:rPr>
                <w:rFonts w:ascii="Arial" w:hAnsi="Arial" w:cs="Arial"/>
                <w:sz w:val="20"/>
                <w:szCs w:val="20"/>
              </w:rPr>
            </w:pPr>
            <w:r w:rsidRPr="000F0EB3">
              <w:rPr>
                <w:rFonts w:ascii="Arial" w:hAnsi="Arial" w:cs="Arial"/>
                <w:b/>
                <w:sz w:val="20"/>
                <w:szCs w:val="20"/>
              </w:rPr>
              <w:t>Progress report in 2016-17</w:t>
            </w:r>
            <w:r w:rsidRPr="000F0EB3">
              <w:rPr>
                <w:rFonts w:ascii="Arial" w:hAnsi="Arial" w:cs="Arial"/>
                <w:sz w:val="20"/>
                <w:szCs w:val="20"/>
              </w:rPr>
              <w:t>: Report on the achievement of the milestones set out above and include any significant changes to the plan outlined above</w:t>
            </w:r>
          </w:p>
        </w:tc>
      </w:tr>
    </w:tbl>
    <w:p w:rsidR="00131EDF" w:rsidRDefault="00131EDF" w:rsidP="000A4444">
      <w:pPr>
        <w:spacing w:after="0" w:line="240" w:lineRule="auto"/>
        <w:rPr>
          <w:rFonts w:ascii="Arial" w:hAnsi="Arial" w:cs="Arial"/>
        </w:rPr>
      </w:pPr>
    </w:p>
    <w:p w:rsidR="00347E7E" w:rsidRPr="000F0EB3" w:rsidRDefault="00347E7E" w:rsidP="000A4444">
      <w:pPr>
        <w:spacing w:after="0" w:line="240" w:lineRule="auto"/>
        <w:rPr>
          <w:rFonts w:ascii="Arial" w:hAnsi="Arial" w:cs="Arial"/>
        </w:rPr>
      </w:pPr>
    </w:p>
    <w:tbl>
      <w:tblPr>
        <w:tblStyle w:val="TableGrid"/>
        <w:tblW w:w="0" w:type="auto"/>
        <w:tblLook w:val="04A0" w:firstRow="1" w:lastRow="0" w:firstColumn="1" w:lastColumn="0" w:noHBand="0" w:noVBand="1"/>
      </w:tblPr>
      <w:tblGrid>
        <w:gridCol w:w="339"/>
        <w:gridCol w:w="13993"/>
      </w:tblGrid>
      <w:tr w:rsidR="00131EDF" w:rsidRPr="000F0EB3" w:rsidTr="00737A98">
        <w:tc>
          <w:tcPr>
            <w:tcW w:w="0" w:type="auto"/>
            <w:shd w:val="clear" w:color="auto" w:fill="D5DCE4" w:themeFill="text2" w:themeFillTint="33"/>
          </w:tcPr>
          <w:p w:rsidR="00131EDF" w:rsidRPr="000F0EB3" w:rsidRDefault="00131EDF" w:rsidP="000A4444">
            <w:pPr>
              <w:rPr>
                <w:rFonts w:ascii="Arial" w:hAnsi="Arial" w:cs="Arial"/>
              </w:rPr>
            </w:pPr>
            <w:r w:rsidRPr="000F0EB3">
              <w:rPr>
                <w:rFonts w:ascii="Arial" w:hAnsi="Arial" w:cs="Arial"/>
              </w:rPr>
              <w:t>9</w:t>
            </w:r>
          </w:p>
        </w:tc>
        <w:tc>
          <w:tcPr>
            <w:tcW w:w="15220" w:type="dxa"/>
            <w:shd w:val="clear" w:color="auto" w:fill="D5DCE4" w:themeFill="text2" w:themeFillTint="33"/>
          </w:tcPr>
          <w:p w:rsidR="00131EDF" w:rsidRPr="000F0EB3" w:rsidRDefault="00131EDF" w:rsidP="000A4444">
            <w:pPr>
              <w:rPr>
                <w:rFonts w:ascii="Arial" w:hAnsi="Arial" w:cs="Arial"/>
                <w:b/>
                <w:sz w:val="20"/>
                <w:szCs w:val="20"/>
              </w:rPr>
            </w:pPr>
            <w:r w:rsidRPr="000F0EB3">
              <w:rPr>
                <w:rFonts w:ascii="Arial" w:hAnsi="Arial" w:cs="Arial"/>
                <w:b/>
                <w:sz w:val="20"/>
                <w:szCs w:val="20"/>
              </w:rPr>
              <w:t>Other Comments</w:t>
            </w:r>
          </w:p>
          <w:p w:rsidR="00131EDF" w:rsidRPr="000F0EB3" w:rsidRDefault="00131EDF" w:rsidP="000A4444">
            <w:pPr>
              <w:rPr>
                <w:rFonts w:ascii="Arial" w:hAnsi="Arial" w:cs="Arial"/>
                <w:sz w:val="20"/>
                <w:szCs w:val="20"/>
              </w:rPr>
            </w:pPr>
          </w:p>
        </w:tc>
      </w:tr>
      <w:tr w:rsidR="00131EDF" w:rsidRPr="000F0EB3" w:rsidTr="00737A98">
        <w:tc>
          <w:tcPr>
            <w:tcW w:w="0" w:type="auto"/>
          </w:tcPr>
          <w:p w:rsidR="00131EDF" w:rsidRPr="000F0EB3" w:rsidRDefault="00131EDF" w:rsidP="000A4444">
            <w:pPr>
              <w:rPr>
                <w:rFonts w:ascii="Arial" w:hAnsi="Arial" w:cs="Arial"/>
              </w:rPr>
            </w:pPr>
          </w:p>
        </w:tc>
        <w:tc>
          <w:tcPr>
            <w:tcW w:w="15220" w:type="dxa"/>
          </w:tcPr>
          <w:p w:rsidR="00131EDF" w:rsidRPr="000F0EB3" w:rsidRDefault="00131EDF" w:rsidP="000A4444">
            <w:pPr>
              <w:rPr>
                <w:rFonts w:ascii="Arial" w:hAnsi="Arial" w:cs="Arial"/>
                <w:sz w:val="20"/>
                <w:szCs w:val="20"/>
              </w:rPr>
            </w:pPr>
            <w:r w:rsidRPr="000F0EB3">
              <w:rPr>
                <w:rFonts w:ascii="Arial" w:hAnsi="Arial" w:cs="Arial"/>
                <w:sz w:val="20"/>
                <w:szCs w:val="20"/>
              </w:rPr>
              <w:t>Please indicate any relevant points not addressed above (includes areas of practice/issues within your approach that you believe would be helpful to other Partner Institutions)</w:t>
            </w:r>
          </w:p>
        </w:tc>
      </w:tr>
    </w:tbl>
    <w:p w:rsidR="00131EDF" w:rsidRDefault="00131EDF" w:rsidP="000A4444">
      <w:pPr>
        <w:spacing w:after="0" w:line="240" w:lineRule="auto"/>
        <w:rPr>
          <w:rFonts w:ascii="Arial" w:hAnsi="Arial" w:cs="Arial"/>
        </w:rPr>
      </w:pPr>
    </w:p>
    <w:p w:rsidR="00347E7E" w:rsidRDefault="00347E7E" w:rsidP="000A4444">
      <w:pPr>
        <w:spacing w:after="0" w:line="240" w:lineRule="auto"/>
        <w:rPr>
          <w:rFonts w:ascii="Arial" w:hAnsi="Arial" w:cs="Arial"/>
        </w:rPr>
      </w:pPr>
    </w:p>
    <w:p w:rsidR="00347E7E" w:rsidRDefault="00347E7E" w:rsidP="000A4444">
      <w:pPr>
        <w:spacing w:after="0" w:line="240" w:lineRule="auto"/>
        <w:rPr>
          <w:rFonts w:ascii="Arial" w:hAnsi="Arial" w:cs="Arial"/>
        </w:rPr>
      </w:pPr>
    </w:p>
    <w:p w:rsidR="00347E7E" w:rsidRDefault="00347E7E" w:rsidP="000A4444">
      <w:pPr>
        <w:spacing w:after="0" w:line="240" w:lineRule="auto"/>
        <w:rPr>
          <w:rFonts w:ascii="Arial" w:hAnsi="Arial" w:cs="Arial"/>
        </w:rPr>
      </w:pPr>
    </w:p>
    <w:p w:rsidR="00347E7E" w:rsidRPr="000F0EB3" w:rsidRDefault="00347E7E" w:rsidP="000A4444">
      <w:pPr>
        <w:spacing w:after="0" w:line="240" w:lineRule="auto"/>
        <w:rPr>
          <w:rFonts w:ascii="Arial" w:hAnsi="Arial" w:cs="Arial"/>
        </w:rPr>
      </w:pPr>
    </w:p>
    <w:tbl>
      <w:tblPr>
        <w:tblStyle w:val="TableGrid"/>
        <w:tblW w:w="0" w:type="auto"/>
        <w:tblLook w:val="04A0" w:firstRow="1" w:lastRow="0" w:firstColumn="1" w:lastColumn="0" w:noHBand="0" w:noVBand="1"/>
      </w:tblPr>
      <w:tblGrid>
        <w:gridCol w:w="5058"/>
        <w:gridCol w:w="1719"/>
      </w:tblGrid>
      <w:tr w:rsidR="00131EDF" w:rsidRPr="000F0EB3" w:rsidTr="00737A98">
        <w:tc>
          <w:tcPr>
            <w:tcW w:w="0" w:type="auto"/>
          </w:tcPr>
          <w:p w:rsidR="00131EDF" w:rsidRPr="000F0EB3" w:rsidRDefault="00131EDF" w:rsidP="000A4444">
            <w:pPr>
              <w:rPr>
                <w:rFonts w:ascii="Arial" w:hAnsi="Arial" w:cs="Arial"/>
                <w:b/>
                <w:sz w:val="18"/>
                <w:szCs w:val="18"/>
              </w:rPr>
            </w:pPr>
            <w:r w:rsidRPr="000F0EB3">
              <w:rPr>
                <w:rFonts w:ascii="Arial" w:hAnsi="Arial" w:cs="Arial"/>
                <w:b/>
                <w:sz w:val="18"/>
                <w:szCs w:val="18"/>
              </w:rPr>
              <w:t>Document history</w:t>
            </w:r>
          </w:p>
        </w:tc>
        <w:tc>
          <w:tcPr>
            <w:tcW w:w="1719" w:type="dxa"/>
          </w:tcPr>
          <w:p w:rsidR="00131EDF" w:rsidRPr="000F0EB3" w:rsidRDefault="00131EDF" w:rsidP="000A4444">
            <w:pPr>
              <w:rPr>
                <w:rFonts w:ascii="Arial" w:hAnsi="Arial" w:cs="Arial"/>
                <w:b/>
                <w:sz w:val="18"/>
                <w:szCs w:val="18"/>
              </w:rPr>
            </w:pPr>
            <w:r w:rsidRPr="000F0EB3">
              <w:rPr>
                <w:rFonts w:ascii="Arial" w:hAnsi="Arial" w:cs="Arial"/>
                <w:b/>
                <w:sz w:val="18"/>
                <w:szCs w:val="18"/>
              </w:rPr>
              <w:t>Date</w:t>
            </w:r>
          </w:p>
          <w:p w:rsidR="00131EDF" w:rsidRPr="000F0EB3" w:rsidRDefault="00131EDF" w:rsidP="000A4444">
            <w:pPr>
              <w:rPr>
                <w:rFonts w:ascii="Arial" w:hAnsi="Arial" w:cs="Arial"/>
                <w:b/>
                <w:sz w:val="18"/>
                <w:szCs w:val="18"/>
              </w:rPr>
            </w:pPr>
          </w:p>
        </w:tc>
      </w:tr>
      <w:tr w:rsidR="00131EDF" w:rsidRPr="000F0EB3" w:rsidTr="00737A98">
        <w:tc>
          <w:tcPr>
            <w:tcW w:w="0" w:type="auto"/>
          </w:tcPr>
          <w:p w:rsidR="00131EDF" w:rsidRPr="000F0EB3" w:rsidRDefault="00131EDF" w:rsidP="000A4444">
            <w:pPr>
              <w:rPr>
                <w:rFonts w:ascii="Arial" w:hAnsi="Arial" w:cs="Arial"/>
                <w:sz w:val="18"/>
                <w:szCs w:val="18"/>
              </w:rPr>
            </w:pPr>
            <w:r w:rsidRPr="000F0EB3">
              <w:rPr>
                <w:rFonts w:ascii="Arial" w:hAnsi="Arial" w:cs="Arial"/>
                <w:sz w:val="18"/>
                <w:szCs w:val="18"/>
              </w:rPr>
              <w:t>Plan submitted to PEC</w:t>
            </w:r>
          </w:p>
        </w:tc>
        <w:tc>
          <w:tcPr>
            <w:tcW w:w="1719" w:type="dxa"/>
          </w:tcPr>
          <w:p w:rsidR="00131EDF" w:rsidRPr="000F0EB3" w:rsidRDefault="00131EDF" w:rsidP="000A4444">
            <w:pPr>
              <w:rPr>
                <w:rFonts w:ascii="Arial" w:hAnsi="Arial" w:cs="Arial"/>
                <w:sz w:val="18"/>
                <w:szCs w:val="18"/>
              </w:rPr>
            </w:pPr>
          </w:p>
        </w:tc>
      </w:tr>
      <w:tr w:rsidR="00131EDF" w:rsidRPr="000F0EB3" w:rsidTr="00737A98">
        <w:tc>
          <w:tcPr>
            <w:tcW w:w="0" w:type="auto"/>
          </w:tcPr>
          <w:p w:rsidR="00131EDF" w:rsidRPr="000F0EB3" w:rsidRDefault="00131EDF" w:rsidP="000A4444">
            <w:pPr>
              <w:rPr>
                <w:rFonts w:ascii="Arial" w:hAnsi="Arial" w:cs="Arial"/>
                <w:sz w:val="18"/>
                <w:szCs w:val="18"/>
              </w:rPr>
            </w:pPr>
            <w:r w:rsidRPr="000F0EB3">
              <w:rPr>
                <w:rFonts w:ascii="Arial" w:hAnsi="Arial" w:cs="Arial"/>
                <w:sz w:val="18"/>
                <w:szCs w:val="18"/>
              </w:rPr>
              <w:t>Progress report during 2015-16</w:t>
            </w:r>
          </w:p>
        </w:tc>
        <w:tc>
          <w:tcPr>
            <w:tcW w:w="1719" w:type="dxa"/>
          </w:tcPr>
          <w:p w:rsidR="00131EDF" w:rsidRPr="000F0EB3" w:rsidRDefault="00131EDF" w:rsidP="000A4444">
            <w:pPr>
              <w:rPr>
                <w:rFonts w:ascii="Arial" w:hAnsi="Arial" w:cs="Arial"/>
                <w:sz w:val="18"/>
                <w:szCs w:val="18"/>
              </w:rPr>
            </w:pPr>
          </w:p>
        </w:tc>
      </w:tr>
      <w:tr w:rsidR="00131EDF" w:rsidRPr="000F0EB3" w:rsidTr="00737A98">
        <w:tc>
          <w:tcPr>
            <w:tcW w:w="0" w:type="auto"/>
          </w:tcPr>
          <w:p w:rsidR="00131EDF" w:rsidRPr="000F0EB3" w:rsidRDefault="00131EDF" w:rsidP="000A4444">
            <w:pPr>
              <w:rPr>
                <w:rFonts w:ascii="Arial" w:hAnsi="Arial" w:cs="Arial"/>
                <w:sz w:val="18"/>
                <w:szCs w:val="18"/>
              </w:rPr>
            </w:pPr>
            <w:r w:rsidRPr="000F0EB3">
              <w:rPr>
                <w:rFonts w:ascii="Arial" w:hAnsi="Arial" w:cs="Arial"/>
                <w:sz w:val="18"/>
                <w:szCs w:val="18"/>
              </w:rPr>
              <w:t>Progress report during 2016-17</w:t>
            </w:r>
          </w:p>
        </w:tc>
        <w:tc>
          <w:tcPr>
            <w:tcW w:w="1719" w:type="dxa"/>
          </w:tcPr>
          <w:p w:rsidR="00131EDF" w:rsidRPr="000F0EB3" w:rsidRDefault="00131EDF" w:rsidP="000A4444">
            <w:pPr>
              <w:rPr>
                <w:rFonts w:ascii="Arial" w:hAnsi="Arial" w:cs="Arial"/>
                <w:sz w:val="18"/>
                <w:szCs w:val="18"/>
              </w:rPr>
            </w:pPr>
          </w:p>
        </w:tc>
      </w:tr>
      <w:tr w:rsidR="00131EDF" w:rsidRPr="000F0EB3" w:rsidTr="00737A98">
        <w:tc>
          <w:tcPr>
            <w:tcW w:w="0" w:type="auto"/>
          </w:tcPr>
          <w:p w:rsidR="00131EDF" w:rsidRPr="000F0EB3" w:rsidRDefault="00131EDF" w:rsidP="000A4444">
            <w:pPr>
              <w:rPr>
                <w:rFonts w:ascii="Arial" w:hAnsi="Arial" w:cs="Arial"/>
                <w:sz w:val="18"/>
                <w:szCs w:val="18"/>
              </w:rPr>
            </w:pPr>
            <w:r w:rsidRPr="000F0EB3">
              <w:rPr>
                <w:rFonts w:ascii="Arial" w:hAnsi="Arial" w:cs="Arial"/>
                <w:sz w:val="18"/>
                <w:szCs w:val="18"/>
              </w:rPr>
              <w:t>Final report - confirmation that Curriculum Review completed</w:t>
            </w:r>
          </w:p>
        </w:tc>
        <w:tc>
          <w:tcPr>
            <w:tcW w:w="1719" w:type="dxa"/>
          </w:tcPr>
          <w:p w:rsidR="00131EDF" w:rsidRPr="000F0EB3" w:rsidRDefault="00131EDF" w:rsidP="000A4444">
            <w:pPr>
              <w:rPr>
                <w:rFonts w:ascii="Arial" w:hAnsi="Arial" w:cs="Arial"/>
                <w:sz w:val="18"/>
                <w:szCs w:val="18"/>
              </w:rPr>
            </w:pPr>
          </w:p>
        </w:tc>
      </w:tr>
    </w:tbl>
    <w:p w:rsidR="00131EDF" w:rsidRPr="000F0EB3" w:rsidRDefault="00131EDF" w:rsidP="000A4444">
      <w:pPr>
        <w:spacing w:after="0" w:line="240" w:lineRule="auto"/>
        <w:rPr>
          <w:rFonts w:ascii="Arial" w:hAnsi="Arial" w:cs="Arial"/>
          <w:sz w:val="18"/>
          <w:szCs w:val="18"/>
        </w:rPr>
      </w:pPr>
    </w:p>
    <w:p w:rsidR="00347E7E" w:rsidRDefault="00347E7E" w:rsidP="000A4444">
      <w:pPr>
        <w:spacing w:after="0" w:line="240" w:lineRule="auto"/>
        <w:rPr>
          <w:rFonts w:ascii="Arial" w:hAnsi="Arial" w:cs="Arial"/>
          <w:sz w:val="18"/>
          <w:szCs w:val="18"/>
        </w:rPr>
      </w:pPr>
    </w:p>
    <w:p w:rsidR="00347E7E" w:rsidRDefault="00347E7E" w:rsidP="000A4444">
      <w:pPr>
        <w:spacing w:after="0" w:line="240" w:lineRule="auto"/>
        <w:rPr>
          <w:rFonts w:ascii="Arial" w:hAnsi="Arial" w:cs="Arial"/>
          <w:sz w:val="18"/>
          <w:szCs w:val="18"/>
        </w:rPr>
      </w:pPr>
    </w:p>
    <w:p w:rsidR="00347E7E" w:rsidRDefault="00347E7E" w:rsidP="000A4444">
      <w:pPr>
        <w:spacing w:after="0" w:line="240" w:lineRule="auto"/>
        <w:rPr>
          <w:rFonts w:ascii="Arial" w:hAnsi="Arial" w:cs="Arial"/>
          <w:sz w:val="18"/>
          <w:szCs w:val="18"/>
        </w:rPr>
      </w:pPr>
    </w:p>
    <w:p w:rsidR="00131EDF" w:rsidRDefault="00131EDF" w:rsidP="000A4444">
      <w:pPr>
        <w:spacing w:after="0" w:line="240" w:lineRule="auto"/>
        <w:rPr>
          <w:rFonts w:ascii="Arial" w:hAnsi="Arial" w:cs="Arial"/>
          <w:sz w:val="18"/>
          <w:szCs w:val="18"/>
        </w:rPr>
      </w:pPr>
      <w:r w:rsidRPr="000F0EB3">
        <w:rPr>
          <w:rFonts w:ascii="Arial" w:hAnsi="Arial" w:cs="Arial"/>
          <w:sz w:val="18"/>
          <w:szCs w:val="18"/>
        </w:rPr>
        <w:t>February 2015</w:t>
      </w:r>
    </w:p>
    <w:p w:rsidR="00DE6D0E" w:rsidRPr="000F0EB3" w:rsidRDefault="00DE6D0E" w:rsidP="000A4444">
      <w:pPr>
        <w:spacing w:after="0" w:line="240" w:lineRule="auto"/>
        <w:rPr>
          <w:rFonts w:ascii="Arial" w:hAnsi="Arial" w:cs="Arial"/>
          <w:sz w:val="18"/>
          <w:szCs w:val="18"/>
        </w:rPr>
      </w:pPr>
    </w:p>
    <w:sectPr w:rsidR="00DE6D0E" w:rsidRPr="000F0EB3" w:rsidSect="00131EDF">
      <w:footerReference w:type="default" r:id="rId8"/>
      <w:pgSz w:w="16838" w:h="11906" w:orient="landscape"/>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EC" w:rsidRDefault="00962BEC" w:rsidP="000E7A8A">
      <w:pPr>
        <w:spacing w:after="0" w:line="240" w:lineRule="auto"/>
      </w:pPr>
      <w:r>
        <w:separator/>
      </w:r>
    </w:p>
  </w:endnote>
  <w:endnote w:type="continuationSeparator" w:id="0">
    <w:p w:rsidR="00962BEC" w:rsidRDefault="00962BEC" w:rsidP="000E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967466"/>
      <w:docPartObj>
        <w:docPartGallery w:val="Page Numbers (Bottom of Page)"/>
        <w:docPartUnique/>
      </w:docPartObj>
    </w:sdtPr>
    <w:sdtEndPr>
      <w:rPr>
        <w:noProof/>
      </w:rPr>
    </w:sdtEndPr>
    <w:sdtContent>
      <w:p w:rsidR="00813EFF" w:rsidRDefault="00813EFF">
        <w:pPr>
          <w:pStyle w:val="Footer"/>
          <w:jc w:val="center"/>
        </w:pPr>
        <w:r w:rsidRPr="00813EFF">
          <w:rPr>
            <w:rFonts w:ascii="Arial" w:hAnsi="Arial" w:cs="Arial"/>
            <w:sz w:val="16"/>
            <w:szCs w:val="16"/>
          </w:rPr>
          <w:fldChar w:fldCharType="begin"/>
        </w:r>
        <w:r w:rsidRPr="00813EFF">
          <w:rPr>
            <w:rFonts w:ascii="Arial" w:hAnsi="Arial" w:cs="Arial"/>
            <w:sz w:val="16"/>
            <w:szCs w:val="16"/>
          </w:rPr>
          <w:instrText xml:space="preserve"> PAGE   \* MERGEFORMAT </w:instrText>
        </w:r>
        <w:r w:rsidRPr="00813EFF">
          <w:rPr>
            <w:rFonts w:ascii="Arial" w:hAnsi="Arial" w:cs="Arial"/>
            <w:sz w:val="16"/>
            <w:szCs w:val="16"/>
          </w:rPr>
          <w:fldChar w:fldCharType="separate"/>
        </w:r>
        <w:r w:rsidR="00CB073F">
          <w:rPr>
            <w:rFonts w:ascii="Arial" w:hAnsi="Arial" w:cs="Arial"/>
            <w:noProof/>
            <w:sz w:val="16"/>
            <w:szCs w:val="16"/>
          </w:rPr>
          <w:t>4</w:t>
        </w:r>
        <w:r w:rsidRPr="00813EFF">
          <w:rPr>
            <w:rFonts w:ascii="Arial" w:hAnsi="Arial" w:cs="Arial"/>
            <w:noProof/>
            <w:sz w:val="16"/>
            <w:szCs w:val="16"/>
          </w:rPr>
          <w:fldChar w:fldCharType="end"/>
        </w:r>
      </w:p>
    </w:sdtContent>
  </w:sdt>
  <w:p w:rsidR="000E7A8A" w:rsidRDefault="000E7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EC" w:rsidRDefault="00962BEC" w:rsidP="000E7A8A">
      <w:pPr>
        <w:spacing w:after="0" w:line="240" w:lineRule="auto"/>
      </w:pPr>
      <w:r>
        <w:separator/>
      </w:r>
    </w:p>
  </w:footnote>
  <w:footnote w:type="continuationSeparator" w:id="0">
    <w:p w:rsidR="00962BEC" w:rsidRDefault="00962BEC" w:rsidP="000E7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049"/>
    <w:multiLevelType w:val="hybridMultilevel"/>
    <w:tmpl w:val="A7726FE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nsid w:val="125D33CD"/>
    <w:multiLevelType w:val="hybridMultilevel"/>
    <w:tmpl w:val="DA3E0D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A22CC7"/>
    <w:multiLevelType w:val="hybridMultilevel"/>
    <w:tmpl w:val="099CF7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991982"/>
    <w:multiLevelType w:val="hybridMultilevel"/>
    <w:tmpl w:val="9F9A7B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987FF3"/>
    <w:multiLevelType w:val="multilevel"/>
    <w:tmpl w:val="579EDC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CFC0CAE"/>
    <w:multiLevelType w:val="hybridMultilevel"/>
    <w:tmpl w:val="DCC87CD4"/>
    <w:lvl w:ilvl="0" w:tplc="08090001">
      <w:start w:val="1"/>
      <w:numFmt w:val="bullet"/>
      <w:lvlText w:val=""/>
      <w:lvlJc w:val="left"/>
      <w:pPr>
        <w:ind w:left="840" w:hanging="360"/>
      </w:pPr>
      <w:rPr>
        <w:rFonts w:ascii="Symbol" w:hAnsi="Symbol" w:hint="default"/>
        <w:w w:val="51"/>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nsid w:val="399D072E"/>
    <w:multiLevelType w:val="hybridMultilevel"/>
    <w:tmpl w:val="1E2CC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5B2397"/>
    <w:multiLevelType w:val="hybridMultilevel"/>
    <w:tmpl w:val="2E72103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8">
    <w:nsid w:val="56C04204"/>
    <w:multiLevelType w:val="hybridMultilevel"/>
    <w:tmpl w:val="7228E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FF341C"/>
    <w:multiLevelType w:val="hybridMultilevel"/>
    <w:tmpl w:val="C4AEDA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1670084"/>
    <w:multiLevelType w:val="hybridMultilevel"/>
    <w:tmpl w:val="F146C3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10055E"/>
    <w:multiLevelType w:val="hybridMultilevel"/>
    <w:tmpl w:val="47BEC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DAA54F9"/>
    <w:multiLevelType w:val="hybridMultilevel"/>
    <w:tmpl w:val="2E0866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F9A1358"/>
    <w:multiLevelType w:val="hybridMultilevel"/>
    <w:tmpl w:val="BB4497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1"/>
  </w:num>
  <w:num w:numId="6">
    <w:abstractNumId w:val="7"/>
  </w:num>
  <w:num w:numId="7">
    <w:abstractNumId w:val="9"/>
  </w:num>
  <w:num w:numId="8">
    <w:abstractNumId w:val="12"/>
  </w:num>
  <w:num w:numId="9">
    <w:abstractNumId w:val="1"/>
  </w:num>
  <w:num w:numId="10">
    <w:abstractNumId w:val="8"/>
  </w:num>
  <w:num w:numId="11">
    <w:abstractNumId w:val="3"/>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BD"/>
    <w:rsid w:val="00001990"/>
    <w:rsid w:val="00001E48"/>
    <w:rsid w:val="000A4444"/>
    <w:rsid w:val="000E7A8A"/>
    <w:rsid w:val="000F0EB3"/>
    <w:rsid w:val="00131EDF"/>
    <w:rsid w:val="00145225"/>
    <w:rsid w:val="0019498B"/>
    <w:rsid w:val="001A2947"/>
    <w:rsid w:val="001B239E"/>
    <w:rsid w:val="001F65ED"/>
    <w:rsid w:val="0024657D"/>
    <w:rsid w:val="002751F3"/>
    <w:rsid w:val="002B1CBC"/>
    <w:rsid w:val="002E33F4"/>
    <w:rsid w:val="00302442"/>
    <w:rsid w:val="00316EB2"/>
    <w:rsid w:val="00347E7E"/>
    <w:rsid w:val="00427170"/>
    <w:rsid w:val="00452FDB"/>
    <w:rsid w:val="004A323F"/>
    <w:rsid w:val="004A5EB2"/>
    <w:rsid w:val="004D7266"/>
    <w:rsid w:val="004E1C97"/>
    <w:rsid w:val="004E63F3"/>
    <w:rsid w:val="00571DD0"/>
    <w:rsid w:val="00573D12"/>
    <w:rsid w:val="00596CE3"/>
    <w:rsid w:val="00633734"/>
    <w:rsid w:val="00682674"/>
    <w:rsid w:val="006C5F0D"/>
    <w:rsid w:val="006D50F0"/>
    <w:rsid w:val="00755D96"/>
    <w:rsid w:val="00777EF5"/>
    <w:rsid w:val="00787AF8"/>
    <w:rsid w:val="007D7A3D"/>
    <w:rsid w:val="007E214F"/>
    <w:rsid w:val="00813EFF"/>
    <w:rsid w:val="00847AE8"/>
    <w:rsid w:val="00852680"/>
    <w:rsid w:val="008C3CD2"/>
    <w:rsid w:val="008D6645"/>
    <w:rsid w:val="008E1C0F"/>
    <w:rsid w:val="00904161"/>
    <w:rsid w:val="00920E3C"/>
    <w:rsid w:val="00944600"/>
    <w:rsid w:val="00962BEC"/>
    <w:rsid w:val="009760C5"/>
    <w:rsid w:val="009D7F93"/>
    <w:rsid w:val="009F2C48"/>
    <w:rsid w:val="00A42882"/>
    <w:rsid w:val="00A56DF7"/>
    <w:rsid w:val="00A6150F"/>
    <w:rsid w:val="00A72B5B"/>
    <w:rsid w:val="00A80B66"/>
    <w:rsid w:val="00AE57D7"/>
    <w:rsid w:val="00B438B0"/>
    <w:rsid w:val="00B61330"/>
    <w:rsid w:val="00B654B3"/>
    <w:rsid w:val="00B66E45"/>
    <w:rsid w:val="00BA6DBD"/>
    <w:rsid w:val="00BC3CE3"/>
    <w:rsid w:val="00C37BAD"/>
    <w:rsid w:val="00C414D8"/>
    <w:rsid w:val="00C75CB3"/>
    <w:rsid w:val="00CB073F"/>
    <w:rsid w:val="00CB669D"/>
    <w:rsid w:val="00CC14A6"/>
    <w:rsid w:val="00D13172"/>
    <w:rsid w:val="00D67C77"/>
    <w:rsid w:val="00D73DB1"/>
    <w:rsid w:val="00DE6D0E"/>
    <w:rsid w:val="00E5498B"/>
    <w:rsid w:val="00E770BC"/>
    <w:rsid w:val="00E94BE8"/>
    <w:rsid w:val="00F53974"/>
    <w:rsid w:val="00FC40B6"/>
    <w:rsid w:val="00FF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12"/>
    <w:pPr>
      <w:ind w:left="720"/>
      <w:contextualSpacing/>
    </w:pPr>
  </w:style>
  <w:style w:type="paragraph" w:styleId="Header">
    <w:name w:val="header"/>
    <w:basedOn w:val="Normal"/>
    <w:link w:val="HeaderChar"/>
    <w:uiPriority w:val="99"/>
    <w:unhideWhenUsed/>
    <w:rsid w:val="000E7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A8A"/>
  </w:style>
  <w:style w:type="paragraph" w:styleId="Footer">
    <w:name w:val="footer"/>
    <w:basedOn w:val="Normal"/>
    <w:link w:val="FooterChar"/>
    <w:uiPriority w:val="99"/>
    <w:unhideWhenUsed/>
    <w:rsid w:val="000E7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A8A"/>
  </w:style>
  <w:style w:type="character" w:styleId="Hyperlink">
    <w:name w:val="Hyperlink"/>
    <w:basedOn w:val="DefaultParagraphFont"/>
    <w:uiPriority w:val="99"/>
    <w:unhideWhenUsed/>
    <w:rsid w:val="006D50F0"/>
    <w:rPr>
      <w:color w:val="0563C1" w:themeColor="hyperlink"/>
      <w:u w:val="single"/>
    </w:rPr>
  </w:style>
  <w:style w:type="table" w:styleId="TableGrid">
    <w:name w:val="Table Grid"/>
    <w:basedOn w:val="TableNormal"/>
    <w:uiPriority w:val="59"/>
    <w:rsid w:val="004E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00"/>
    <w:rPr>
      <w:rFonts w:ascii="Tahoma" w:hAnsi="Tahoma" w:cs="Tahoma"/>
      <w:sz w:val="16"/>
      <w:szCs w:val="16"/>
    </w:rPr>
  </w:style>
  <w:style w:type="character" w:styleId="CommentReference">
    <w:name w:val="annotation reference"/>
    <w:basedOn w:val="DefaultParagraphFont"/>
    <w:uiPriority w:val="99"/>
    <w:semiHidden/>
    <w:unhideWhenUsed/>
    <w:rsid w:val="00944600"/>
    <w:rPr>
      <w:sz w:val="16"/>
      <w:szCs w:val="16"/>
    </w:rPr>
  </w:style>
  <w:style w:type="paragraph" w:styleId="CommentText">
    <w:name w:val="annotation text"/>
    <w:basedOn w:val="Normal"/>
    <w:link w:val="CommentTextChar"/>
    <w:uiPriority w:val="99"/>
    <w:semiHidden/>
    <w:unhideWhenUsed/>
    <w:rsid w:val="00944600"/>
    <w:pPr>
      <w:spacing w:line="240" w:lineRule="auto"/>
    </w:pPr>
    <w:rPr>
      <w:sz w:val="20"/>
      <w:szCs w:val="20"/>
    </w:rPr>
  </w:style>
  <w:style w:type="character" w:customStyle="1" w:styleId="CommentTextChar">
    <w:name w:val="Comment Text Char"/>
    <w:basedOn w:val="DefaultParagraphFont"/>
    <w:link w:val="CommentText"/>
    <w:uiPriority w:val="99"/>
    <w:semiHidden/>
    <w:rsid w:val="00944600"/>
    <w:rPr>
      <w:sz w:val="20"/>
      <w:szCs w:val="20"/>
    </w:rPr>
  </w:style>
  <w:style w:type="paragraph" w:styleId="CommentSubject">
    <w:name w:val="annotation subject"/>
    <w:basedOn w:val="CommentText"/>
    <w:next w:val="CommentText"/>
    <w:link w:val="CommentSubjectChar"/>
    <w:uiPriority w:val="99"/>
    <w:semiHidden/>
    <w:unhideWhenUsed/>
    <w:rsid w:val="00944600"/>
    <w:rPr>
      <w:b/>
      <w:bCs/>
    </w:rPr>
  </w:style>
  <w:style w:type="character" w:customStyle="1" w:styleId="CommentSubjectChar">
    <w:name w:val="Comment Subject Char"/>
    <w:basedOn w:val="CommentTextChar"/>
    <w:link w:val="CommentSubject"/>
    <w:uiPriority w:val="99"/>
    <w:semiHidden/>
    <w:rsid w:val="009446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12"/>
    <w:pPr>
      <w:ind w:left="720"/>
      <w:contextualSpacing/>
    </w:pPr>
  </w:style>
  <w:style w:type="paragraph" w:styleId="Header">
    <w:name w:val="header"/>
    <w:basedOn w:val="Normal"/>
    <w:link w:val="HeaderChar"/>
    <w:uiPriority w:val="99"/>
    <w:unhideWhenUsed/>
    <w:rsid w:val="000E7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A8A"/>
  </w:style>
  <w:style w:type="paragraph" w:styleId="Footer">
    <w:name w:val="footer"/>
    <w:basedOn w:val="Normal"/>
    <w:link w:val="FooterChar"/>
    <w:uiPriority w:val="99"/>
    <w:unhideWhenUsed/>
    <w:rsid w:val="000E7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A8A"/>
  </w:style>
  <w:style w:type="character" w:styleId="Hyperlink">
    <w:name w:val="Hyperlink"/>
    <w:basedOn w:val="DefaultParagraphFont"/>
    <w:uiPriority w:val="99"/>
    <w:unhideWhenUsed/>
    <w:rsid w:val="006D50F0"/>
    <w:rPr>
      <w:color w:val="0563C1" w:themeColor="hyperlink"/>
      <w:u w:val="single"/>
    </w:rPr>
  </w:style>
  <w:style w:type="table" w:styleId="TableGrid">
    <w:name w:val="Table Grid"/>
    <w:basedOn w:val="TableNormal"/>
    <w:uiPriority w:val="59"/>
    <w:rsid w:val="004E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00"/>
    <w:rPr>
      <w:rFonts w:ascii="Tahoma" w:hAnsi="Tahoma" w:cs="Tahoma"/>
      <w:sz w:val="16"/>
      <w:szCs w:val="16"/>
    </w:rPr>
  </w:style>
  <w:style w:type="character" w:styleId="CommentReference">
    <w:name w:val="annotation reference"/>
    <w:basedOn w:val="DefaultParagraphFont"/>
    <w:uiPriority w:val="99"/>
    <w:semiHidden/>
    <w:unhideWhenUsed/>
    <w:rsid w:val="00944600"/>
    <w:rPr>
      <w:sz w:val="16"/>
      <w:szCs w:val="16"/>
    </w:rPr>
  </w:style>
  <w:style w:type="paragraph" w:styleId="CommentText">
    <w:name w:val="annotation text"/>
    <w:basedOn w:val="Normal"/>
    <w:link w:val="CommentTextChar"/>
    <w:uiPriority w:val="99"/>
    <w:semiHidden/>
    <w:unhideWhenUsed/>
    <w:rsid w:val="00944600"/>
    <w:pPr>
      <w:spacing w:line="240" w:lineRule="auto"/>
    </w:pPr>
    <w:rPr>
      <w:sz w:val="20"/>
      <w:szCs w:val="20"/>
    </w:rPr>
  </w:style>
  <w:style w:type="character" w:customStyle="1" w:styleId="CommentTextChar">
    <w:name w:val="Comment Text Char"/>
    <w:basedOn w:val="DefaultParagraphFont"/>
    <w:link w:val="CommentText"/>
    <w:uiPriority w:val="99"/>
    <w:semiHidden/>
    <w:rsid w:val="00944600"/>
    <w:rPr>
      <w:sz w:val="20"/>
      <w:szCs w:val="20"/>
    </w:rPr>
  </w:style>
  <w:style w:type="paragraph" w:styleId="CommentSubject">
    <w:name w:val="annotation subject"/>
    <w:basedOn w:val="CommentText"/>
    <w:next w:val="CommentText"/>
    <w:link w:val="CommentSubjectChar"/>
    <w:uiPriority w:val="99"/>
    <w:semiHidden/>
    <w:unhideWhenUsed/>
    <w:rsid w:val="00944600"/>
    <w:rPr>
      <w:b/>
      <w:bCs/>
    </w:rPr>
  </w:style>
  <w:style w:type="character" w:customStyle="1" w:styleId="CommentSubjectChar">
    <w:name w:val="Comment Subject Char"/>
    <w:basedOn w:val="CommentTextChar"/>
    <w:link w:val="CommentSubject"/>
    <w:uiPriority w:val="99"/>
    <w:semiHidden/>
    <w:rsid w:val="009446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frost</dc:creator>
  <cp:lastModifiedBy>Hammond, Hannah L</cp:lastModifiedBy>
  <cp:revision>2</cp:revision>
  <dcterms:created xsi:type="dcterms:W3CDTF">2016-04-08T11:22:00Z</dcterms:created>
  <dcterms:modified xsi:type="dcterms:W3CDTF">2016-04-08T11:22:00Z</dcterms:modified>
</cp:coreProperties>
</file>