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AC" w:rsidRPr="00C62729" w:rsidRDefault="00A20464" w:rsidP="00C62729">
      <w:pPr>
        <w:spacing w:after="0" w:line="240" w:lineRule="auto"/>
        <w:jc w:val="center"/>
        <w:rPr>
          <w:rFonts w:ascii="Arial" w:hAnsi="Arial" w:cs="Arial"/>
          <w:b/>
          <w:sz w:val="24"/>
          <w:szCs w:val="24"/>
        </w:rPr>
      </w:pPr>
      <w:r>
        <w:rPr>
          <w:rFonts w:ascii="Arial" w:hAnsi="Arial" w:cs="Arial"/>
          <w:b/>
          <w:sz w:val="24"/>
          <w:szCs w:val="24"/>
        </w:rPr>
        <w:t>PARTNER INSTITUTION</w:t>
      </w:r>
    </w:p>
    <w:p w:rsidR="00936A0E" w:rsidRDefault="00D012C0" w:rsidP="00C62729">
      <w:pPr>
        <w:spacing w:after="0" w:line="240" w:lineRule="auto"/>
        <w:jc w:val="center"/>
        <w:rPr>
          <w:rFonts w:ascii="Arial" w:hAnsi="Arial" w:cs="Arial"/>
          <w:b/>
          <w:sz w:val="24"/>
          <w:szCs w:val="24"/>
        </w:rPr>
      </w:pPr>
      <w:r>
        <w:rPr>
          <w:rFonts w:ascii="Arial" w:hAnsi="Arial" w:cs="Arial"/>
          <w:b/>
          <w:sz w:val="24"/>
          <w:szCs w:val="24"/>
        </w:rPr>
        <w:t>INSTITUTIONAL REVIEW</w:t>
      </w:r>
      <w:r w:rsidR="005B76AC">
        <w:rPr>
          <w:rFonts w:ascii="Arial" w:hAnsi="Arial" w:cs="Arial"/>
          <w:b/>
          <w:sz w:val="24"/>
          <w:szCs w:val="24"/>
        </w:rPr>
        <w:t xml:space="preserve"> DOCUMENTATION CHECKLIST</w:t>
      </w:r>
    </w:p>
    <w:p w:rsidR="002D43E7" w:rsidRPr="003C6DF2" w:rsidRDefault="002D43E7" w:rsidP="002D43E7">
      <w:pPr>
        <w:spacing w:after="0" w:line="240" w:lineRule="auto"/>
        <w:rPr>
          <w:rFonts w:ascii="Arial" w:hAnsi="Arial" w:cs="Arial"/>
          <w:b/>
          <w:sz w:val="12"/>
          <w:szCs w:val="12"/>
        </w:rPr>
      </w:pPr>
    </w:p>
    <w:p w:rsidR="00A5497D" w:rsidRDefault="00A5497D" w:rsidP="00A5497D">
      <w:pPr>
        <w:spacing w:after="0" w:line="240" w:lineRule="auto"/>
        <w:rPr>
          <w:rFonts w:ascii="Arial" w:hAnsi="Arial" w:cs="Arial"/>
        </w:rPr>
      </w:pPr>
      <w:r>
        <w:rPr>
          <w:rFonts w:ascii="Arial" w:hAnsi="Arial" w:cs="Arial"/>
        </w:rPr>
        <w:t xml:space="preserve">The checklist below outlines the </w:t>
      </w:r>
      <w:r w:rsidR="00474FB7">
        <w:rPr>
          <w:rFonts w:ascii="Arial" w:hAnsi="Arial" w:cs="Arial"/>
        </w:rPr>
        <w:t>Institutional Review</w:t>
      </w:r>
      <w:r>
        <w:rPr>
          <w:rFonts w:ascii="Arial" w:hAnsi="Arial" w:cs="Arial"/>
        </w:rPr>
        <w:t xml:space="preserve"> documentation requirements.  The documentation from the Partner Institu</w:t>
      </w:r>
      <w:r w:rsidR="00C774EF">
        <w:rPr>
          <w:rFonts w:ascii="Arial" w:hAnsi="Arial" w:cs="Arial"/>
        </w:rPr>
        <w:t xml:space="preserve">tion should be provided to the Partnerships Team </w:t>
      </w:r>
      <w:r w:rsidRPr="002D43E7">
        <w:rPr>
          <w:rFonts w:ascii="Arial" w:hAnsi="Arial" w:cs="Arial"/>
        </w:rPr>
        <w:t xml:space="preserve">electronically </w:t>
      </w:r>
      <w:r w:rsidR="00721267">
        <w:rPr>
          <w:rFonts w:ascii="Arial" w:hAnsi="Arial" w:cs="Arial"/>
          <w:b/>
        </w:rPr>
        <w:t xml:space="preserve">no later than </w:t>
      </w:r>
      <w:r w:rsidR="00D2757F">
        <w:rPr>
          <w:rFonts w:ascii="Arial" w:hAnsi="Arial" w:cs="Arial"/>
          <w:b/>
        </w:rPr>
        <w:t>4</w:t>
      </w:r>
      <w:r w:rsidRPr="002D43E7">
        <w:rPr>
          <w:rFonts w:ascii="Arial" w:hAnsi="Arial" w:cs="Arial"/>
          <w:b/>
        </w:rPr>
        <w:t xml:space="preserve"> weeks</w:t>
      </w:r>
      <w:r w:rsidRPr="002D43E7">
        <w:rPr>
          <w:rFonts w:ascii="Arial" w:hAnsi="Arial" w:cs="Arial"/>
        </w:rPr>
        <w:t xml:space="preserve"> before the </w:t>
      </w:r>
      <w:r w:rsidR="00474FB7">
        <w:rPr>
          <w:rFonts w:ascii="Arial" w:hAnsi="Arial" w:cs="Arial"/>
        </w:rPr>
        <w:t>Institutional Review</w:t>
      </w:r>
      <w:r w:rsidRPr="002D43E7">
        <w:rPr>
          <w:rFonts w:ascii="Arial" w:hAnsi="Arial" w:cs="Arial"/>
        </w:rPr>
        <w:t xml:space="preserve"> date</w:t>
      </w:r>
      <w:r>
        <w:rPr>
          <w:rFonts w:ascii="Arial" w:hAnsi="Arial" w:cs="Arial"/>
        </w:rPr>
        <w:t xml:space="preserve">.  </w:t>
      </w:r>
    </w:p>
    <w:p w:rsidR="00A5497D" w:rsidRPr="003C6DF2" w:rsidRDefault="00A5497D" w:rsidP="00A5497D">
      <w:pPr>
        <w:spacing w:after="0" w:line="240" w:lineRule="auto"/>
        <w:rPr>
          <w:rFonts w:ascii="Arial" w:hAnsi="Arial" w:cs="Arial"/>
          <w:sz w:val="12"/>
          <w:szCs w:val="12"/>
        </w:rPr>
      </w:pPr>
    </w:p>
    <w:p w:rsidR="00A5497D" w:rsidRPr="00A5497D" w:rsidRDefault="00A5497D" w:rsidP="002D43E7">
      <w:pPr>
        <w:spacing w:after="0" w:line="240" w:lineRule="auto"/>
        <w:rPr>
          <w:rFonts w:ascii="Arial" w:hAnsi="Arial" w:cs="Arial"/>
        </w:rPr>
      </w:pPr>
      <w:r w:rsidRPr="002D43E7">
        <w:rPr>
          <w:rFonts w:ascii="Arial" w:hAnsi="Arial" w:cs="Arial"/>
        </w:rPr>
        <w:t xml:space="preserve">The </w:t>
      </w:r>
      <w:r w:rsidR="00474FB7">
        <w:rPr>
          <w:rFonts w:ascii="Arial" w:hAnsi="Arial" w:cs="Arial"/>
        </w:rPr>
        <w:t xml:space="preserve">Institutional </w:t>
      </w:r>
      <w:r w:rsidRPr="002D43E7">
        <w:rPr>
          <w:rFonts w:ascii="Arial" w:hAnsi="Arial" w:cs="Arial"/>
        </w:rPr>
        <w:t>Review docume</w:t>
      </w:r>
      <w:r>
        <w:rPr>
          <w:rFonts w:ascii="Arial" w:hAnsi="Arial" w:cs="Arial"/>
        </w:rPr>
        <w:t xml:space="preserve">ntation, comprising of the documentation supplied by the Partner Institution and the University </w:t>
      </w:r>
      <w:r w:rsidRPr="002D43E7">
        <w:rPr>
          <w:rFonts w:ascii="Arial" w:hAnsi="Arial" w:cs="Arial"/>
        </w:rPr>
        <w:t>will be sent electronically to members of the</w:t>
      </w:r>
      <w:r>
        <w:rPr>
          <w:rFonts w:ascii="Arial" w:hAnsi="Arial" w:cs="Arial"/>
        </w:rPr>
        <w:t xml:space="preserve"> </w:t>
      </w:r>
      <w:r w:rsidR="00474FB7">
        <w:rPr>
          <w:rFonts w:ascii="Arial" w:hAnsi="Arial" w:cs="Arial"/>
        </w:rPr>
        <w:t xml:space="preserve">Institutional Review Panel </w:t>
      </w:r>
      <w:r>
        <w:rPr>
          <w:rFonts w:ascii="Arial" w:hAnsi="Arial" w:cs="Arial"/>
        </w:rPr>
        <w:t xml:space="preserve">no later than </w:t>
      </w:r>
      <w:r w:rsidR="00D2757F">
        <w:rPr>
          <w:rFonts w:ascii="Arial" w:hAnsi="Arial" w:cs="Arial"/>
        </w:rPr>
        <w:t>3</w:t>
      </w:r>
      <w:r w:rsidRPr="002D43E7">
        <w:rPr>
          <w:rFonts w:ascii="Arial" w:hAnsi="Arial" w:cs="Arial"/>
        </w:rPr>
        <w:t xml:space="preserve"> weeks</w:t>
      </w:r>
      <w:r>
        <w:rPr>
          <w:rFonts w:ascii="Arial" w:hAnsi="Arial" w:cs="Arial"/>
        </w:rPr>
        <w:t xml:space="preserve"> before </w:t>
      </w:r>
      <w:r w:rsidRPr="002D43E7">
        <w:rPr>
          <w:rFonts w:ascii="Arial" w:hAnsi="Arial" w:cs="Arial"/>
        </w:rPr>
        <w:t xml:space="preserve">the event. </w:t>
      </w:r>
    </w:p>
    <w:p w:rsidR="00A5497D" w:rsidRPr="003C6DF2" w:rsidRDefault="00A5497D" w:rsidP="002D43E7">
      <w:pPr>
        <w:spacing w:after="0" w:line="240" w:lineRule="auto"/>
        <w:rPr>
          <w:rFonts w:ascii="Arial" w:hAnsi="Arial" w:cs="Arial"/>
          <w:b/>
          <w:sz w:val="12"/>
          <w:szCs w:val="12"/>
        </w:rPr>
      </w:pPr>
    </w:p>
    <w:tbl>
      <w:tblPr>
        <w:tblStyle w:val="TableGrid"/>
        <w:tblW w:w="9640" w:type="dxa"/>
        <w:tblInd w:w="-176" w:type="dxa"/>
        <w:tblLook w:val="04A0" w:firstRow="1" w:lastRow="0" w:firstColumn="1" w:lastColumn="0" w:noHBand="0" w:noVBand="1"/>
      </w:tblPr>
      <w:tblGrid>
        <w:gridCol w:w="936"/>
        <w:gridCol w:w="7290"/>
        <w:gridCol w:w="1414"/>
      </w:tblGrid>
      <w:tr w:rsidR="00577017" w:rsidRPr="007120B1" w:rsidTr="00C4615D">
        <w:tc>
          <w:tcPr>
            <w:tcW w:w="9640" w:type="dxa"/>
            <w:gridSpan w:val="3"/>
            <w:shd w:val="pct15" w:color="auto" w:fill="auto"/>
          </w:tcPr>
          <w:p w:rsidR="00A20464" w:rsidRPr="00C4615D" w:rsidRDefault="00577017" w:rsidP="007120B1">
            <w:pPr>
              <w:jc w:val="center"/>
              <w:rPr>
                <w:rFonts w:ascii="Arial" w:hAnsi="Arial" w:cs="Arial"/>
                <w:b/>
              </w:rPr>
            </w:pPr>
            <w:r w:rsidRPr="00C4615D">
              <w:rPr>
                <w:rFonts w:ascii="Arial" w:hAnsi="Arial" w:cs="Arial"/>
                <w:b/>
              </w:rPr>
              <w:t xml:space="preserve">Documents provided by </w:t>
            </w:r>
            <w:r w:rsidR="00C774EF" w:rsidRPr="00C4615D">
              <w:rPr>
                <w:rFonts w:ascii="Arial" w:hAnsi="Arial" w:cs="Arial"/>
                <w:b/>
              </w:rPr>
              <w:t>the Partnerships Team</w:t>
            </w:r>
            <w:r w:rsidRPr="00C4615D">
              <w:rPr>
                <w:rFonts w:ascii="Arial" w:hAnsi="Arial" w:cs="Arial"/>
                <w:b/>
              </w:rPr>
              <w:t xml:space="preserve">, </w:t>
            </w:r>
          </w:p>
          <w:p w:rsidR="00577017" w:rsidRPr="007120B1" w:rsidRDefault="00577017" w:rsidP="007120B1">
            <w:pPr>
              <w:jc w:val="center"/>
              <w:rPr>
                <w:rFonts w:ascii="Arial" w:hAnsi="Arial" w:cs="Arial"/>
                <w:u w:val="single"/>
              </w:rPr>
            </w:pPr>
            <w:r w:rsidRPr="00C4615D">
              <w:rPr>
                <w:rFonts w:ascii="Arial" w:hAnsi="Arial" w:cs="Arial"/>
                <w:b/>
              </w:rPr>
              <w:t>University of Essex</w:t>
            </w:r>
          </w:p>
        </w:tc>
      </w:tr>
      <w:tr w:rsidR="00107749" w:rsidRPr="007120B1" w:rsidTr="00511AE6">
        <w:tc>
          <w:tcPr>
            <w:tcW w:w="936" w:type="dxa"/>
          </w:tcPr>
          <w:p w:rsidR="00107749" w:rsidRPr="007120B1" w:rsidRDefault="00107749" w:rsidP="007120B1">
            <w:pPr>
              <w:rPr>
                <w:rFonts w:ascii="Arial" w:hAnsi="Arial" w:cs="Arial"/>
              </w:rPr>
            </w:pPr>
            <w:r w:rsidRPr="007120B1">
              <w:rPr>
                <w:rFonts w:ascii="Arial" w:hAnsi="Arial" w:cs="Arial"/>
              </w:rPr>
              <w:t>a)</w:t>
            </w:r>
          </w:p>
        </w:tc>
        <w:tc>
          <w:tcPr>
            <w:tcW w:w="8704" w:type="dxa"/>
            <w:gridSpan w:val="2"/>
          </w:tcPr>
          <w:p w:rsidR="00107749" w:rsidRPr="007120B1" w:rsidRDefault="00107749" w:rsidP="007120B1">
            <w:pPr>
              <w:rPr>
                <w:rFonts w:ascii="Arial" w:hAnsi="Arial" w:cs="Arial"/>
              </w:rPr>
            </w:pPr>
            <w:r w:rsidRPr="007120B1">
              <w:rPr>
                <w:rFonts w:ascii="Arial" w:hAnsi="Arial" w:cs="Arial"/>
              </w:rPr>
              <w:t xml:space="preserve">An agenda for the </w:t>
            </w:r>
            <w:r w:rsidR="00474FB7">
              <w:rPr>
                <w:rFonts w:ascii="Arial" w:hAnsi="Arial" w:cs="Arial"/>
              </w:rPr>
              <w:t>Institutional Review</w:t>
            </w:r>
            <w:r w:rsidRPr="007120B1">
              <w:rPr>
                <w:rFonts w:ascii="Arial" w:hAnsi="Arial" w:cs="Arial"/>
              </w:rPr>
              <w:t xml:space="preserve"> event</w:t>
            </w:r>
          </w:p>
          <w:p w:rsidR="00107749" w:rsidRPr="007120B1" w:rsidRDefault="00107749" w:rsidP="007120B1">
            <w:pPr>
              <w:jc w:val="center"/>
              <w:rPr>
                <w:rFonts w:ascii="Arial" w:hAnsi="Arial" w:cs="Arial"/>
                <w:u w:val="single"/>
              </w:rPr>
            </w:pPr>
          </w:p>
        </w:tc>
      </w:tr>
      <w:tr w:rsidR="00107749" w:rsidRPr="007120B1" w:rsidTr="00511AE6">
        <w:tc>
          <w:tcPr>
            <w:tcW w:w="936" w:type="dxa"/>
          </w:tcPr>
          <w:p w:rsidR="00107749" w:rsidRPr="007120B1" w:rsidRDefault="00107749" w:rsidP="007120B1">
            <w:pPr>
              <w:tabs>
                <w:tab w:val="left" w:pos="810"/>
              </w:tabs>
              <w:rPr>
                <w:rFonts w:ascii="Arial" w:hAnsi="Arial" w:cs="Arial"/>
              </w:rPr>
            </w:pPr>
            <w:r w:rsidRPr="007120B1">
              <w:rPr>
                <w:rFonts w:ascii="Arial" w:hAnsi="Arial" w:cs="Arial"/>
              </w:rPr>
              <w:t>b)</w:t>
            </w:r>
          </w:p>
        </w:tc>
        <w:tc>
          <w:tcPr>
            <w:tcW w:w="8704" w:type="dxa"/>
            <w:gridSpan w:val="2"/>
          </w:tcPr>
          <w:p w:rsidR="00107749" w:rsidRPr="007120B1" w:rsidRDefault="00107749" w:rsidP="007120B1">
            <w:pPr>
              <w:tabs>
                <w:tab w:val="left" w:pos="810"/>
              </w:tabs>
              <w:rPr>
                <w:rFonts w:ascii="Arial" w:hAnsi="Arial" w:cs="Arial"/>
              </w:rPr>
            </w:pPr>
            <w:r w:rsidRPr="007120B1">
              <w:rPr>
                <w:rFonts w:ascii="Arial" w:hAnsi="Arial" w:cs="Arial"/>
              </w:rPr>
              <w:t>A list of panel members</w:t>
            </w:r>
          </w:p>
          <w:p w:rsidR="00107749" w:rsidRPr="007120B1" w:rsidRDefault="00107749" w:rsidP="007120B1">
            <w:pPr>
              <w:jc w:val="center"/>
              <w:rPr>
                <w:rFonts w:ascii="Arial" w:hAnsi="Arial" w:cs="Arial"/>
                <w:u w:val="single"/>
              </w:rPr>
            </w:pPr>
          </w:p>
        </w:tc>
      </w:tr>
      <w:tr w:rsidR="00107749" w:rsidRPr="007120B1" w:rsidTr="00511AE6">
        <w:tc>
          <w:tcPr>
            <w:tcW w:w="936" w:type="dxa"/>
          </w:tcPr>
          <w:p w:rsidR="00107749" w:rsidRPr="007120B1" w:rsidRDefault="00107749" w:rsidP="007120B1">
            <w:pPr>
              <w:rPr>
                <w:rFonts w:ascii="Arial" w:hAnsi="Arial" w:cs="Arial"/>
              </w:rPr>
            </w:pPr>
            <w:r w:rsidRPr="007120B1">
              <w:rPr>
                <w:rFonts w:ascii="Arial" w:hAnsi="Arial" w:cs="Arial"/>
              </w:rPr>
              <w:t>c)</w:t>
            </w:r>
          </w:p>
        </w:tc>
        <w:tc>
          <w:tcPr>
            <w:tcW w:w="8704" w:type="dxa"/>
            <w:gridSpan w:val="2"/>
          </w:tcPr>
          <w:p w:rsidR="00107749" w:rsidRPr="007120B1" w:rsidRDefault="00474FB7" w:rsidP="007120B1">
            <w:pPr>
              <w:rPr>
                <w:rFonts w:ascii="Arial" w:hAnsi="Arial" w:cs="Arial"/>
              </w:rPr>
            </w:pPr>
            <w:r>
              <w:rPr>
                <w:rFonts w:ascii="Arial" w:hAnsi="Arial" w:cs="Arial"/>
              </w:rPr>
              <w:t>An evaluation report by the University on the operation of the partnership</w:t>
            </w:r>
          </w:p>
          <w:p w:rsidR="00107749" w:rsidRPr="007120B1" w:rsidRDefault="00107749" w:rsidP="007120B1">
            <w:pPr>
              <w:jc w:val="center"/>
              <w:rPr>
                <w:rFonts w:ascii="Arial" w:hAnsi="Arial" w:cs="Arial"/>
                <w:u w:val="single"/>
              </w:rPr>
            </w:pPr>
          </w:p>
        </w:tc>
      </w:tr>
      <w:tr w:rsidR="009361A4" w:rsidRPr="007120B1" w:rsidTr="00511AE6">
        <w:tc>
          <w:tcPr>
            <w:tcW w:w="936" w:type="dxa"/>
          </w:tcPr>
          <w:p w:rsidR="009361A4" w:rsidRDefault="009361A4" w:rsidP="007120B1">
            <w:pPr>
              <w:rPr>
                <w:rFonts w:ascii="Arial" w:hAnsi="Arial" w:cs="Arial"/>
              </w:rPr>
            </w:pPr>
            <w:r>
              <w:rPr>
                <w:rFonts w:ascii="Arial" w:hAnsi="Arial" w:cs="Arial"/>
              </w:rPr>
              <w:t>d)</w:t>
            </w:r>
          </w:p>
        </w:tc>
        <w:tc>
          <w:tcPr>
            <w:tcW w:w="8704" w:type="dxa"/>
            <w:gridSpan w:val="2"/>
          </w:tcPr>
          <w:p w:rsidR="009361A4" w:rsidRDefault="009361A4" w:rsidP="007120B1">
            <w:pPr>
              <w:rPr>
                <w:rFonts w:ascii="Arial" w:hAnsi="Arial" w:cs="Arial"/>
              </w:rPr>
            </w:pPr>
            <w:r w:rsidRPr="009361A4">
              <w:rPr>
                <w:rFonts w:ascii="Arial" w:hAnsi="Arial" w:cs="Arial"/>
                <w:b/>
              </w:rPr>
              <w:t>Last Institutional Review report</w:t>
            </w:r>
            <w:r w:rsidRPr="009361A4">
              <w:rPr>
                <w:rFonts w:ascii="Arial" w:hAnsi="Arial" w:cs="Arial"/>
              </w:rPr>
              <w:t>, including responses to conditions and/or recommendations.</w:t>
            </w:r>
          </w:p>
        </w:tc>
      </w:tr>
      <w:tr w:rsidR="00107749" w:rsidRPr="007120B1" w:rsidTr="00511AE6">
        <w:tc>
          <w:tcPr>
            <w:tcW w:w="936" w:type="dxa"/>
          </w:tcPr>
          <w:p w:rsidR="00107749" w:rsidRPr="007120B1" w:rsidRDefault="00240C71" w:rsidP="007120B1">
            <w:pPr>
              <w:rPr>
                <w:rFonts w:ascii="Arial" w:hAnsi="Arial" w:cs="Arial"/>
              </w:rPr>
            </w:pPr>
            <w:r>
              <w:rPr>
                <w:rFonts w:ascii="Arial" w:hAnsi="Arial" w:cs="Arial"/>
              </w:rPr>
              <w:t>e</w:t>
            </w:r>
            <w:r w:rsidR="00107749" w:rsidRPr="007120B1">
              <w:rPr>
                <w:rFonts w:ascii="Arial" w:hAnsi="Arial" w:cs="Arial"/>
              </w:rPr>
              <w:t>)</w:t>
            </w:r>
          </w:p>
        </w:tc>
        <w:tc>
          <w:tcPr>
            <w:tcW w:w="8704" w:type="dxa"/>
            <w:gridSpan w:val="2"/>
          </w:tcPr>
          <w:p w:rsidR="00107749" w:rsidRPr="007120B1" w:rsidRDefault="00C178C1" w:rsidP="007120B1">
            <w:pPr>
              <w:rPr>
                <w:rFonts w:ascii="Arial" w:hAnsi="Arial" w:cs="Arial"/>
              </w:rPr>
            </w:pPr>
            <w:r>
              <w:rPr>
                <w:rFonts w:ascii="Arial" w:hAnsi="Arial" w:cs="Arial"/>
              </w:rPr>
              <w:t>Briefing pack and g</w:t>
            </w:r>
            <w:r w:rsidR="00107749" w:rsidRPr="007120B1">
              <w:rPr>
                <w:rFonts w:ascii="Arial" w:hAnsi="Arial" w:cs="Arial"/>
              </w:rPr>
              <w:t>uidance notes for panel members</w:t>
            </w:r>
          </w:p>
          <w:p w:rsidR="00107749" w:rsidRPr="007120B1" w:rsidRDefault="00107749" w:rsidP="007120B1">
            <w:pPr>
              <w:jc w:val="center"/>
              <w:rPr>
                <w:rFonts w:ascii="Arial" w:hAnsi="Arial" w:cs="Arial"/>
                <w:u w:val="single"/>
              </w:rPr>
            </w:pPr>
          </w:p>
        </w:tc>
      </w:tr>
      <w:tr w:rsidR="00107749" w:rsidRPr="007120B1" w:rsidTr="00C4615D">
        <w:tc>
          <w:tcPr>
            <w:tcW w:w="936" w:type="dxa"/>
            <w:tcBorders>
              <w:bottom w:val="single" w:sz="4" w:space="0" w:color="auto"/>
            </w:tcBorders>
          </w:tcPr>
          <w:p w:rsidR="00107749" w:rsidRPr="007120B1" w:rsidRDefault="00240C71" w:rsidP="007120B1">
            <w:pPr>
              <w:rPr>
                <w:rFonts w:ascii="Arial" w:hAnsi="Arial" w:cs="Arial"/>
              </w:rPr>
            </w:pPr>
            <w:r>
              <w:rPr>
                <w:rFonts w:ascii="Arial" w:hAnsi="Arial" w:cs="Arial"/>
              </w:rPr>
              <w:t>f</w:t>
            </w:r>
            <w:r w:rsidR="00107749" w:rsidRPr="007120B1">
              <w:rPr>
                <w:rFonts w:ascii="Arial" w:hAnsi="Arial" w:cs="Arial"/>
              </w:rPr>
              <w:t>)</w:t>
            </w:r>
          </w:p>
        </w:tc>
        <w:tc>
          <w:tcPr>
            <w:tcW w:w="8704" w:type="dxa"/>
            <w:gridSpan w:val="2"/>
            <w:tcBorders>
              <w:bottom w:val="single" w:sz="4" w:space="0" w:color="auto"/>
            </w:tcBorders>
          </w:tcPr>
          <w:p w:rsidR="00107749" w:rsidRPr="007120B1" w:rsidRDefault="00107749" w:rsidP="007120B1">
            <w:pPr>
              <w:rPr>
                <w:rFonts w:ascii="Arial" w:hAnsi="Arial" w:cs="Arial"/>
              </w:rPr>
            </w:pPr>
            <w:r w:rsidRPr="007120B1">
              <w:rPr>
                <w:rFonts w:ascii="Arial" w:hAnsi="Arial" w:cs="Arial"/>
              </w:rPr>
              <w:t>Travel information, campus maps and expenses forms for the external and student panel members</w:t>
            </w:r>
          </w:p>
          <w:p w:rsidR="00107749" w:rsidRPr="007120B1" w:rsidRDefault="00107749" w:rsidP="007120B1">
            <w:pPr>
              <w:jc w:val="center"/>
              <w:rPr>
                <w:rFonts w:ascii="Arial" w:hAnsi="Arial" w:cs="Arial"/>
                <w:u w:val="single"/>
              </w:rPr>
            </w:pPr>
          </w:p>
        </w:tc>
      </w:tr>
      <w:tr w:rsidR="00A20464" w:rsidRPr="007120B1" w:rsidTr="00C4615D">
        <w:tc>
          <w:tcPr>
            <w:tcW w:w="8226" w:type="dxa"/>
            <w:gridSpan w:val="2"/>
            <w:tcBorders>
              <w:bottom w:val="single" w:sz="4" w:space="0" w:color="auto"/>
            </w:tcBorders>
            <w:shd w:val="pct15" w:color="auto" w:fill="auto"/>
          </w:tcPr>
          <w:p w:rsidR="00577017" w:rsidRPr="00C4615D" w:rsidRDefault="00577017" w:rsidP="007120B1">
            <w:pPr>
              <w:jc w:val="center"/>
              <w:rPr>
                <w:rFonts w:ascii="Arial" w:hAnsi="Arial" w:cs="Arial"/>
                <w:b/>
              </w:rPr>
            </w:pPr>
            <w:r w:rsidRPr="00C4615D">
              <w:rPr>
                <w:rFonts w:ascii="Arial" w:hAnsi="Arial" w:cs="Arial"/>
                <w:b/>
              </w:rPr>
              <w:t>Documentation to be provided by the Partner Institution</w:t>
            </w:r>
          </w:p>
        </w:tc>
        <w:tc>
          <w:tcPr>
            <w:tcW w:w="1414" w:type="dxa"/>
            <w:tcBorders>
              <w:bottom w:val="single" w:sz="4" w:space="0" w:color="auto"/>
            </w:tcBorders>
            <w:shd w:val="pct15" w:color="auto" w:fill="auto"/>
          </w:tcPr>
          <w:p w:rsidR="00577017" w:rsidRPr="00C4615D" w:rsidRDefault="00577017" w:rsidP="007120B1">
            <w:pPr>
              <w:jc w:val="center"/>
              <w:rPr>
                <w:rFonts w:ascii="Arial" w:hAnsi="Arial" w:cs="Arial"/>
                <w:b/>
              </w:rPr>
            </w:pPr>
            <w:r w:rsidRPr="00C4615D">
              <w:rPr>
                <w:rFonts w:ascii="Arial" w:hAnsi="Arial" w:cs="Arial"/>
                <w:b/>
              </w:rPr>
              <w:t>Documents attached</w:t>
            </w:r>
          </w:p>
        </w:tc>
      </w:tr>
      <w:tr w:rsidR="00936A0E" w:rsidRPr="007120B1" w:rsidTr="00CF6F22">
        <w:tc>
          <w:tcPr>
            <w:tcW w:w="936" w:type="dxa"/>
            <w:tcBorders>
              <w:top w:val="single" w:sz="4" w:space="0" w:color="auto"/>
            </w:tcBorders>
          </w:tcPr>
          <w:p w:rsidR="00936A0E" w:rsidRPr="007120B1" w:rsidRDefault="00936A0E" w:rsidP="00025B42">
            <w:pPr>
              <w:pStyle w:val="ListParagraph"/>
              <w:numPr>
                <w:ilvl w:val="0"/>
                <w:numId w:val="1"/>
              </w:numPr>
              <w:ind w:left="0" w:firstLine="0"/>
              <w:rPr>
                <w:rFonts w:ascii="Arial" w:hAnsi="Arial" w:cs="Arial"/>
              </w:rPr>
            </w:pPr>
          </w:p>
        </w:tc>
        <w:tc>
          <w:tcPr>
            <w:tcW w:w="7290" w:type="dxa"/>
            <w:tcBorders>
              <w:top w:val="single" w:sz="4" w:space="0" w:color="auto"/>
            </w:tcBorders>
          </w:tcPr>
          <w:p w:rsidR="0024218C" w:rsidRPr="007120B1" w:rsidRDefault="00474FB7" w:rsidP="007120B1">
            <w:pPr>
              <w:rPr>
                <w:rFonts w:ascii="Arial" w:hAnsi="Arial" w:cs="Arial"/>
              </w:rPr>
            </w:pPr>
            <w:r>
              <w:rPr>
                <w:rFonts w:ascii="Arial" w:hAnsi="Arial" w:cs="Arial"/>
                <w:b/>
              </w:rPr>
              <w:t>Self-evaluation report</w:t>
            </w:r>
            <w:r w:rsidR="00CF6F22">
              <w:rPr>
                <w:rFonts w:ascii="Arial" w:hAnsi="Arial" w:cs="Arial"/>
              </w:rPr>
              <w:t xml:space="preserve"> </w:t>
            </w:r>
            <w:r w:rsidR="00562848">
              <w:rPr>
                <w:rFonts w:ascii="Arial" w:hAnsi="Arial" w:cs="Arial"/>
              </w:rPr>
              <w:t xml:space="preserve">(SER) </w:t>
            </w:r>
            <w:r w:rsidR="00844D59" w:rsidRPr="007120B1">
              <w:rPr>
                <w:rFonts w:ascii="Arial" w:hAnsi="Arial" w:cs="Arial"/>
              </w:rPr>
              <w:t>provided by</w:t>
            </w:r>
            <w:r>
              <w:rPr>
                <w:rFonts w:ascii="Arial" w:hAnsi="Arial" w:cs="Arial"/>
              </w:rPr>
              <w:t xml:space="preserve"> the Partner Institution</w:t>
            </w:r>
            <w:r w:rsidR="00C178C1">
              <w:rPr>
                <w:rFonts w:ascii="Arial" w:hAnsi="Arial" w:cs="Arial"/>
              </w:rPr>
              <w:t xml:space="preserve"> </w:t>
            </w:r>
            <w:r w:rsidR="002814B8" w:rsidRPr="00534680">
              <w:rPr>
                <w:rFonts w:ascii="Arial" w:hAnsi="Arial" w:cs="Arial"/>
                <w:b/>
                <w:i/>
              </w:rPr>
              <w:t>(</w:t>
            </w:r>
            <w:r w:rsidR="00CF6F22" w:rsidRPr="00534680">
              <w:rPr>
                <w:rFonts w:ascii="Arial" w:hAnsi="Arial" w:cs="Arial"/>
                <w:b/>
                <w:i/>
              </w:rPr>
              <w:t xml:space="preserve">see </w:t>
            </w:r>
            <w:r>
              <w:rPr>
                <w:rFonts w:ascii="Arial" w:hAnsi="Arial" w:cs="Arial"/>
                <w:b/>
                <w:i/>
              </w:rPr>
              <w:t>Self-evaluation</w:t>
            </w:r>
            <w:r w:rsidR="002B3328">
              <w:rPr>
                <w:rFonts w:ascii="Arial" w:hAnsi="Arial" w:cs="Arial"/>
                <w:b/>
                <w:i/>
              </w:rPr>
              <w:t xml:space="preserve"> </w:t>
            </w:r>
            <w:r w:rsidR="004500C2">
              <w:rPr>
                <w:rFonts w:ascii="Arial" w:hAnsi="Arial" w:cs="Arial"/>
                <w:b/>
                <w:i/>
              </w:rPr>
              <w:t xml:space="preserve">report </w:t>
            </w:r>
            <w:r w:rsidR="00CF6F22" w:rsidRPr="00534680">
              <w:rPr>
                <w:rFonts w:ascii="Arial" w:hAnsi="Arial" w:cs="Arial"/>
                <w:b/>
                <w:i/>
              </w:rPr>
              <w:t>template</w:t>
            </w:r>
            <w:r w:rsidR="002814B8" w:rsidRPr="00534680">
              <w:rPr>
                <w:rFonts w:ascii="Arial" w:hAnsi="Arial" w:cs="Arial"/>
                <w:b/>
                <w:i/>
              </w:rPr>
              <w:t>)</w:t>
            </w:r>
            <w:r w:rsidR="00BA0726" w:rsidRPr="00534680">
              <w:rPr>
                <w:rFonts w:ascii="Arial" w:hAnsi="Arial" w:cs="Arial"/>
                <w:b/>
              </w:rPr>
              <w:t>.</w:t>
            </w:r>
            <w:r w:rsidR="00BA0726" w:rsidRPr="007120B1">
              <w:rPr>
                <w:rFonts w:ascii="Arial" w:hAnsi="Arial" w:cs="Arial"/>
              </w:rPr>
              <w:t xml:space="preserve"> </w:t>
            </w:r>
            <w:r w:rsidR="00C178C1">
              <w:rPr>
                <w:rFonts w:ascii="Arial" w:hAnsi="Arial" w:cs="Arial"/>
              </w:rPr>
              <w:t xml:space="preserve">The report will provide an evaluation of the partnership over the period under review and should </w:t>
            </w:r>
            <w:r w:rsidR="00CF6F22">
              <w:rPr>
                <w:rFonts w:ascii="Arial" w:hAnsi="Arial" w:cs="Arial"/>
              </w:rPr>
              <w:t>cross-reference other documentation listed in the checklist, as appropriate</w:t>
            </w:r>
            <w:r w:rsidR="00534680">
              <w:rPr>
                <w:rFonts w:ascii="Arial" w:hAnsi="Arial" w:cs="Arial"/>
              </w:rPr>
              <w:t>.</w:t>
            </w:r>
          </w:p>
          <w:p w:rsidR="00777DAE" w:rsidRPr="007120B1" w:rsidRDefault="00777DAE" w:rsidP="007120B1">
            <w:pPr>
              <w:rPr>
                <w:rFonts w:ascii="Arial" w:hAnsi="Arial" w:cs="Arial"/>
              </w:rPr>
            </w:pPr>
          </w:p>
        </w:tc>
        <w:tc>
          <w:tcPr>
            <w:tcW w:w="1414" w:type="dxa"/>
            <w:tcBorders>
              <w:top w:val="single" w:sz="4" w:space="0" w:color="auto"/>
            </w:tcBorders>
          </w:tcPr>
          <w:p w:rsidR="00936A0E" w:rsidRPr="007120B1" w:rsidRDefault="00936A0E" w:rsidP="007120B1">
            <w:pPr>
              <w:jc w:val="center"/>
              <w:rPr>
                <w:rFonts w:ascii="Arial" w:hAnsi="Arial" w:cs="Arial"/>
                <w:u w:val="single"/>
              </w:rPr>
            </w:pPr>
          </w:p>
        </w:tc>
      </w:tr>
      <w:tr w:rsidR="002B3328" w:rsidRPr="007120B1" w:rsidTr="00CF6F22">
        <w:tc>
          <w:tcPr>
            <w:tcW w:w="936" w:type="dxa"/>
            <w:tcBorders>
              <w:top w:val="single" w:sz="4" w:space="0" w:color="auto"/>
            </w:tcBorders>
          </w:tcPr>
          <w:p w:rsidR="002B3328" w:rsidRPr="007120B1" w:rsidRDefault="002B3328" w:rsidP="00025B42">
            <w:pPr>
              <w:pStyle w:val="ListParagraph"/>
              <w:numPr>
                <w:ilvl w:val="0"/>
                <w:numId w:val="1"/>
              </w:numPr>
              <w:ind w:left="0" w:firstLine="0"/>
              <w:rPr>
                <w:rFonts w:ascii="Arial" w:hAnsi="Arial" w:cs="Arial"/>
              </w:rPr>
            </w:pPr>
          </w:p>
        </w:tc>
        <w:tc>
          <w:tcPr>
            <w:tcW w:w="7290" w:type="dxa"/>
            <w:tcBorders>
              <w:top w:val="single" w:sz="4" w:space="0" w:color="auto"/>
            </w:tcBorders>
          </w:tcPr>
          <w:p w:rsidR="002B3328" w:rsidRPr="002B3328" w:rsidRDefault="002B3328" w:rsidP="007120B1">
            <w:pPr>
              <w:rPr>
                <w:rFonts w:ascii="Arial" w:hAnsi="Arial" w:cs="Arial"/>
              </w:rPr>
            </w:pPr>
            <w:r>
              <w:rPr>
                <w:rFonts w:ascii="Arial" w:hAnsi="Arial" w:cs="Arial"/>
                <w:b/>
              </w:rPr>
              <w:t>Institutional</w:t>
            </w:r>
            <w:r w:rsidR="00451A6A">
              <w:rPr>
                <w:rFonts w:ascii="Arial" w:hAnsi="Arial" w:cs="Arial"/>
                <w:b/>
              </w:rPr>
              <w:t xml:space="preserve"> HE s</w:t>
            </w:r>
            <w:r>
              <w:rPr>
                <w:rFonts w:ascii="Arial" w:hAnsi="Arial" w:cs="Arial"/>
                <w:b/>
              </w:rPr>
              <w:t>trategy</w:t>
            </w:r>
            <w:r w:rsidR="00721267" w:rsidRPr="00721267">
              <w:rPr>
                <w:rFonts w:ascii="Arial" w:hAnsi="Arial" w:cs="Arial"/>
              </w:rPr>
              <w:t xml:space="preserve"> and </w:t>
            </w:r>
            <w:r w:rsidRPr="00721267">
              <w:rPr>
                <w:rFonts w:ascii="Arial" w:hAnsi="Arial" w:cs="Arial"/>
              </w:rPr>
              <w:t>details of how this aligns with the University’s strategic plan and education strategy</w:t>
            </w:r>
            <w:r w:rsidRPr="00721267">
              <w:rPr>
                <w:rStyle w:val="FootnoteReference"/>
                <w:rFonts w:ascii="Arial" w:hAnsi="Arial" w:cs="Arial"/>
              </w:rPr>
              <w:footnoteReference w:id="1"/>
            </w:r>
            <w:r w:rsidRPr="00721267">
              <w:rPr>
                <w:rFonts w:ascii="Arial" w:hAnsi="Arial" w:cs="Arial"/>
              </w:rPr>
              <w:t>.</w:t>
            </w:r>
          </w:p>
          <w:p w:rsidR="002B3328" w:rsidRDefault="002B3328" w:rsidP="007120B1">
            <w:pPr>
              <w:rPr>
                <w:rFonts w:ascii="Arial" w:hAnsi="Arial" w:cs="Arial"/>
                <w:b/>
              </w:rPr>
            </w:pPr>
          </w:p>
        </w:tc>
        <w:tc>
          <w:tcPr>
            <w:tcW w:w="1414" w:type="dxa"/>
            <w:tcBorders>
              <w:top w:val="single" w:sz="4" w:space="0" w:color="auto"/>
            </w:tcBorders>
          </w:tcPr>
          <w:p w:rsidR="002B3328" w:rsidRPr="007120B1" w:rsidRDefault="002B3328" w:rsidP="007120B1">
            <w:pPr>
              <w:jc w:val="center"/>
              <w:rPr>
                <w:rFonts w:ascii="Arial" w:hAnsi="Arial" w:cs="Arial"/>
                <w:u w:val="single"/>
              </w:rPr>
            </w:pPr>
          </w:p>
        </w:tc>
      </w:tr>
      <w:tr w:rsidR="002B3328" w:rsidRPr="007120B1" w:rsidTr="00CF6F22">
        <w:tc>
          <w:tcPr>
            <w:tcW w:w="936" w:type="dxa"/>
            <w:tcBorders>
              <w:top w:val="single" w:sz="4" w:space="0" w:color="auto"/>
            </w:tcBorders>
          </w:tcPr>
          <w:p w:rsidR="002B3328" w:rsidRPr="007120B1" w:rsidRDefault="002B3328" w:rsidP="00025B42">
            <w:pPr>
              <w:pStyle w:val="ListParagraph"/>
              <w:numPr>
                <w:ilvl w:val="0"/>
                <w:numId w:val="1"/>
              </w:numPr>
              <w:ind w:left="0" w:firstLine="0"/>
              <w:rPr>
                <w:rFonts w:ascii="Arial" w:hAnsi="Arial" w:cs="Arial"/>
              </w:rPr>
            </w:pPr>
          </w:p>
        </w:tc>
        <w:tc>
          <w:tcPr>
            <w:tcW w:w="7290" w:type="dxa"/>
            <w:tcBorders>
              <w:top w:val="single" w:sz="4" w:space="0" w:color="auto"/>
            </w:tcBorders>
          </w:tcPr>
          <w:p w:rsidR="002B3328" w:rsidRDefault="002B3328" w:rsidP="007120B1">
            <w:pPr>
              <w:rPr>
                <w:rFonts w:ascii="Arial" w:hAnsi="Arial" w:cs="Arial"/>
              </w:rPr>
            </w:pPr>
            <w:r w:rsidRPr="002B3328">
              <w:rPr>
                <w:rFonts w:ascii="Arial" w:hAnsi="Arial" w:cs="Arial"/>
              </w:rPr>
              <w:t xml:space="preserve">Most recent </w:t>
            </w:r>
            <w:r>
              <w:rPr>
                <w:rFonts w:ascii="Arial" w:hAnsi="Arial" w:cs="Arial"/>
                <w:b/>
              </w:rPr>
              <w:t xml:space="preserve">Institutional annual review report </w:t>
            </w:r>
            <w:r w:rsidR="00895B22">
              <w:rPr>
                <w:rFonts w:ascii="Arial" w:hAnsi="Arial" w:cs="Arial"/>
              </w:rPr>
              <w:t>(</w:t>
            </w:r>
            <w:r w:rsidRPr="002B3328">
              <w:rPr>
                <w:rFonts w:ascii="Arial" w:hAnsi="Arial" w:cs="Arial"/>
              </w:rPr>
              <w:t>if applicable)</w:t>
            </w:r>
            <w:r w:rsidR="00451A6A">
              <w:rPr>
                <w:rFonts w:ascii="Arial" w:hAnsi="Arial" w:cs="Arial"/>
              </w:rPr>
              <w:t>.</w:t>
            </w:r>
          </w:p>
          <w:p w:rsidR="002B3328" w:rsidRDefault="002B3328" w:rsidP="007120B1">
            <w:pPr>
              <w:rPr>
                <w:rFonts w:ascii="Arial" w:hAnsi="Arial" w:cs="Arial"/>
                <w:b/>
              </w:rPr>
            </w:pPr>
          </w:p>
        </w:tc>
        <w:tc>
          <w:tcPr>
            <w:tcW w:w="1414" w:type="dxa"/>
            <w:tcBorders>
              <w:top w:val="single" w:sz="4" w:space="0" w:color="auto"/>
            </w:tcBorders>
          </w:tcPr>
          <w:p w:rsidR="002B3328" w:rsidRPr="007120B1" w:rsidRDefault="002B3328" w:rsidP="007120B1">
            <w:pPr>
              <w:jc w:val="center"/>
              <w:rPr>
                <w:rFonts w:ascii="Arial" w:hAnsi="Arial" w:cs="Arial"/>
                <w:u w:val="single"/>
              </w:rPr>
            </w:pPr>
          </w:p>
        </w:tc>
      </w:tr>
      <w:tr w:rsidR="008B5006" w:rsidRPr="007120B1" w:rsidTr="00CF6F22">
        <w:tc>
          <w:tcPr>
            <w:tcW w:w="936" w:type="dxa"/>
            <w:tcBorders>
              <w:top w:val="single" w:sz="4" w:space="0" w:color="auto"/>
            </w:tcBorders>
          </w:tcPr>
          <w:p w:rsidR="008B5006" w:rsidRPr="007120B1" w:rsidRDefault="008B5006" w:rsidP="00025B42">
            <w:pPr>
              <w:pStyle w:val="ListParagraph"/>
              <w:numPr>
                <w:ilvl w:val="0"/>
                <w:numId w:val="1"/>
              </w:numPr>
              <w:ind w:left="0" w:firstLine="0"/>
              <w:rPr>
                <w:rFonts w:ascii="Arial" w:hAnsi="Arial" w:cs="Arial"/>
              </w:rPr>
            </w:pPr>
          </w:p>
        </w:tc>
        <w:tc>
          <w:tcPr>
            <w:tcW w:w="7290" w:type="dxa"/>
            <w:tcBorders>
              <w:top w:val="single" w:sz="4" w:space="0" w:color="auto"/>
            </w:tcBorders>
          </w:tcPr>
          <w:p w:rsidR="008B5006" w:rsidRDefault="008B5006" w:rsidP="00A13483">
            <w:pPr>
              <w:rPr>
                <w:rFonts w:ascii="Arial" w:hAnsi="Arial" w:cs="Arial"/>
              </w:rPr>
            </w:pPr>
            <w:r>
              <w:rPr>
                <w:rFonts w:ascii="Arial" w:hAnsi="Arial" w:cs="Arial"/>
              </w:rPr>
              <w:t xml:space="preserve">Data from </w:t>
            </w:r>
            <w:r w:rsidRPr="00C62A50">
              <w:rPr>
                <w:rFonts w:ascii="Arial" w:hAnsi="Arial" w:cs="Arial"/>
                <w:b/>
              </w:rPr>
              <w:t>Partnership Performance Indicators</w:t>
            </w:r>
            <w:r w:rsidR="00895B22">
              <w:rPr>
                <w:rFonts w:ascii="Arial" w:hAnsi="Arial" w:cs="Arial"/>
              </w:rPr>
              <w:t xml:space="preserve"> over the last 2 years</w:t>
            </w:r>
            <w:r>
              <w:rPr>
                <w:rFonts w:ascii="Arial" w:hAnsi="Arial" w:cs="Arial"/>
              </w:rPr>
              <w:t xml:space="preserve"> </w:t>
            </w:r>
            <w:r w:rsidR="00895B22">
              <w:rPr>
                <w:rFonts w:ascii="Arial" w:hAnsi="Arial" w:cs="Arial"/>
              </w:rPr>
              <w:t>(</w:t>
            </w:r>
            <w:r>
              <w:rPr>
                <w:rFonts w:ascii="Arial" w:hAnsi="Arial" w:cs="Arial"/>
              </w:rPr>
              <w:t>if applicable</w:t>
            </w:r>
            <w:r w:rsidR="00895B22">
              <w:rPr>
                <w:rFonts w:ascii="Arial" w:hAnsi="Arial" w:cs="Arial"/>
              </w:rPr>
              <w:t>)</w:t>
            </w:r>
            <w:r>
              <w:rPr>
                <w:rFonts w:ascii="Arial" w:hAnsi="Arial" w:cs="Arial"/>
              </w:rPr>
              <w:t xml:space="preserve">.  </w:t>
            </w:r>
          </w:p>
          <w:p w:rsidR="008B5006" w:rsidRPr="00C62A50" w:rsidRDefault="008B5006" w:rsidP="00A13483">
            <w:pPr>
              <w:rPr>
                <w:rFonts w:ascii="Arial" w:hAnsi="Arial" w:cs="Arial"/>
              </w:rPr>
            </w:pPr>
          </w:p>
        </w:tc>
        <w:tc>
          <w:tcPr>
            <w:tcW w:w="1414" w:type="dxa"/>
            <w:tcBorders>
              <w:top w:val="single" w:sz="4" w:space="0" w:color="auto"/>
            </w:tcBorders>
          </w:tcPr>
          <w:p w:rsidR="008B5006" w:rsidRPr="007120B1" w:rsidRDefault="008B5006" w:rsidP="00A13483">
            <w:pPr>
              <w:jc w:val="center"/>
              <w:rPr>
                <w:rFonts w:ascii="Arial" w:hAnsi="Arial" w:cs="Arial"/>
                <w:u w:val="single"/>
              </w:rPr>
            </w:pPr>
          </w:p>
        </w:tc>
      </w:tr>
      <w:tr w:rsidR="008B5006" w:rsidRPr="007120B1" w:rsidTr="00CF6F22">
        <w:tc>
          <w:tcPr>
            <w:tcW w:w="936" w:type="dxa"/>
            <w:tcBorders>
              <w:top w:val="single" w:sz="4" w:space="0" w:color="auto"/>
            </w:tcBorders>
          </w:tcPr>
          <w:p w:rsidR="008B5006" w:rsidRPr="007120B1" w:rsidRDefault="008B5006" w:rsidP="00025B42">
            <w:pPr>
              <w:pStyle w:val="ListParagraph"/>
              <w:numPr>
                <w:ilvl w:val="0"/>
                <w:numId w:val="1"/>
              </w:numPr>
              <w:ind w:left="0" w:firstLine="0"/>
              <w:rPr>
                <w:rFonts w:ascii="Arial" w:hAnsi="Arial" w:cs="Arial"/>
              </w:rPr>
            </w:pPr>
          </w:p>
        </w:tc>
        <w:tc>
          <w:tcPr>
            <w:tcW w:w="7290" w:type="dxa"/>
            <w:tcBorders>
              <w:top w:val="single" w:sz="4" w:space="0" w:color="auto"/>
            </w:tcBorders>
          </w:tcPr>
          <w:p w:rsidR="008B5006" w:rsidRDefault="008B5006" w:rsidP="007120B1">
            <w:pPr>
              <w:rPr>
                <w:rFonts w:ascii="Arial" w:hAnsi="Arial" w:cs="Arial"/>
                <w:b/>
              </w:rPr>
            </w:pPr>
            <w:r>
              <w:rPr>
                <w:rFonts w:ascii="Arial" w:hAnsi="Arial" w:cs="Arial"/>
                <w:b/>
              </w:rPr>
              <w:t xml:space="preserve">Organisational Charts </w:t>
            </w:r>
            <w:r>
              <w:rPr>
                <w:rFonts w:ascii="Arial" w:hAnsi="Arial" w:cs="Arial"/>
              </w:rPr>
              <w:t xml:space="preserve">and details of </w:t>
            </w:r>
            <w:r w:rsidRPr="00451A6A">
              <w:rPr>
                <w:rFonts w:ascii="Arial" w:hAnsi="Arial" w:cs="Arial"/>
              </w:rPr>
              <w:t>key</w:t>
            </w:r>
            <w:r w:rsidRPr="00451A6A">
              <w:rPr>
                <w:rFonts w:ascii="Arial" w:hAnsi="Arial" w:cs="Arial"/>
                <w:b/>
              </w:rPr>
              <w:t xml:space="preserve"> Higher Education staffing roles</w:t>
            </w:r>
            <w:r>
              <w:rPr>
                <w:rFonts w:ascii="Arial" w:hAnsi="Arial" w:cs="Arial"/>
                <w:b/>
              </w:rPr>
              <w:t>.</w:t>
            </w:r>
          </w:p>
          <w:p w:rsidR="008B5006" w:rsidRPr="00451A6A" w:rsidRDefault="008B5006" w:rsidP="007120B1">
            <w:pPr>
              <w:rPr>
                <w:rFonts w:ascii="Arial" w:hAnsi="Arial" w:cs="Arial"/>
              </w:rPr>
            </w:pPr>
          </w:p>
        </w:tc>
        <w:tc>
          <w:tcPr>
            <w:tcW w:w="1414" w:type="dxa"/>
            <w:tcBorders>
              <w:top w:val="single" w:sz="4" w:space="0" w:color="auto"/>
            </w:tcBorders>
          </w:tcPr>
          <w:p w:rsidR="008B5006" w:rsidRPr="007120B1" w:rsidRDefault="008B5006" w:rsidP="007120B1">
            <w:pPr>
              <w:jc w:val="center"/>
              <w:rPr>
                <w:rFonts w:ascii="Arial" w:hAnsi="Arial" w:cs="Arial"/>
                <w:u w:val="single"/>
              </w:rPr>
            </w:pPr>
          </w:p>
        </w:tc>
      </w:tr>
      <w:tr w:rsidR="008B5006" w:rsidRPr="007120B1" w:rsidTr="00CF6F22">
        <w:tc>
          <w:tcPr>
            <w:tcW w:w="936" w:type="dxa"/>
            <w:tcBorders>
              <w:top w:val="single" w:sz="4" w:space="0" w:color="auto"/>
            </w:tcBorders>
          </w:tcPr>
          <w:p w:rsidR="008B5006" w:rsidRPr="007120B1" w:rsidRDefault="008B5006" w:rsidP="00025B42">
            <w:pPr>
              <w:pStyle w:val="ListParagraph"/>
              <w:numPr>
                <w:ilvl w:val="0"/>
                <w:numId w:val="1"/>
              </w:numPr>
              <w:ind w:left="0" w:firstLine="0"/>
              <w:rPr>
                <w:rFonts w:ascii="Arial" w:hAnsi="Arial" w:cs="Arial"/>
              </w:rPr>
            </w:pPr>
          </w:p>
        </w:tc>
        <w:tc>
          <w:tcPr>
            <w:tcW w:w="7290" w:type="dxa"/>
            <w:tcBorders>
              <w:top w:val="single" w:sz="4" w:space="0" w:color="auto"/>
            </w:tcBorders>
          </w:tcPr>
          <w:p w:rsidR="008B5006" w:rsidRPr="00B01FC9" w:rsidRDefault="008B5006" w:rsidP="00A13483">
            <w:pPr>
              <w:rPr>
                <w:rFonts w:ascii="Arial" w:hAnsi="Arial" w:cs="Arial"/>
              </w:rPr>
            </w:pPr>
            <w:r w:rsidRPr="00451A6A">
              <w:rPr>
                <w:rFonts w:ascii="Arial" w:hAnsi="Arial" w:cs="Arial"/>
              </w:rPr>
              <w:t xml:space="preserve">Details of </w:t>
            </w:r>
            <w:r w:rsidRPr="00451A6A">
              <w:rPr>
                <w:rFonts w:ascii="Arial" w:hAnsi="Arial" w:cs="Arial"/>
                <w:b/>
              </w:rPr>
              <w:t>Institutional</w:t>
            </w:r>
            <w:r>
              <w:rPr>
                <w:rFonts w:ascii="Arial" w:hAnsi="Arial" w:cs="Arial"/>
              </w:rPr>
              <w:t xml:space="preserve"> </w:t>
            </w:r>
            <w:r>
              <w:rPr>
                <w:rFonts w:ascii="Arial" w:hAnsi="Arial" w:cs="Arial"/>
                <w:b/>
              </w:rPr>
              <w:t xml:space="preserve">internal Higher Education committee structures, </w:t>
            </w:r>
            <w:r>
              <w:rPr>
                <w:rFonts w:ascii="Arial" w:hAnsi="Arial" w:cs="Arial"/>
              </w:rPr>
              <w:t xml:space="preserve">including membership, </w:t>
            </w:r>
            <w:r w:rsidRPr="00451A6A">
              <w:rPr>
                <w:rFonts w:ascii="Arial" w:hAnsi="Arial" w:cs="Arial"/>
              </w:rPr>
              <w:t>terms of reference</w:t>
            </w:r>
            <w:r>
              <w:rPr>
                <w:rFonts w:ascii="Arial" w:hAnsi="Arial" w:cs="Arial"/>
              </w:rPr>
              <w:t xml:space="preserve"> and minutes for the last academic year.</w:t>
            </w:r>
            <w:r w:rsidR="003C6DF2">
              <w:rPr>
                <w:rStyle w:val="FootnoteReference"/>
                <w:rFonts w:ascii="Arial" w:hAnsi="Arial" w:cs="Arial"/>
              </w:rPr>
              <w:footnoteReference w:id="2"/>
            </w:r>
          </w:p>
        </w:tc>
        <w:tc>
          <w:tcPr>
            <w:tcW w:w="1414" w:type="dxa"/>
            <w:tcBorders>
              <w:top w:val="single" w:sz="4" w:space="0" w:color="auto"/>
            </w:tcBorders>
          </w:tcPr>
          <w:p w:rsidR="008B5006" w:rsidRPr="007120B1" w:rsidRDefault="008B5006" w:rsidP="00A13483">
            <w:pPr>
              <w:jc w:val="center"/>
              <w:rPr>
                <w:rFonts w:ascii="Arial" w:hAnsi="Arial" w:cs="Arial"/>
                <w:u w:val="single"/>
              </w:rPr>
            </w:pPr>
          </w:p>
        </w:tc>
      </w:tr>
      <w:tr w:rsidR="00562848" w:rsidRPr="007120B1" w:rsidTr="00CF6F22">
        <w:tc>
          <w:tcPr>
            <w:tcW w:w="936" w:type="dxa"/>
            <w:tcBorders>
              <w:top w:val="single" w:sz="4" w:space="0" w:color="auto"/>
            </w:tcBorders>
          </w:tcPr>
          <w:p w:rsidR="00562848" w:rsidRPr="007120B1" w:rsidRDefault="00562848" w:rsidP="00025B42">
            <w:pPr>
              <w:pStyle w:val="ListParagraph"/>
              <w:numPr>
                <w:ilvl w:val="0"/>
                <w:numId w:val="1"/>
              </w:numPr>
              <w:ind w:left="0" w:firstLine="0"/>
              <w:rPr>
                <w:rFonts w:ascii="Arial" w:hAnsi="Arial" w:cs="Arial"/>
              </w:rPr>
            </w:pPr>
            <w:r>
              <w:br w:type="page"/>
            </w:r>
          </w:p>
        </w:tc>
        <w:tc>
          <w:tcPr>
            <w:tcW w:w="7290" w:type="dxa"/>
            <w:tcBorders>
              <w:top w:val="single" w:sz="4" w:space="0" w:color="auto"/>
            </w:tcBorders>
          </w:tcPr>
          <w:p w:rsidR="00562848" w:rsidRDefault="00562848" w:rsidP="00A13483">
            <w:pPr>
              <w:rPr>
                <w:rFonts w:ascii="Arial" w:hAnsi="Arial" w:cs="Arial"/>
              </w:rPr>
            </w:pPr>
            <w:r w:rsidRPr="00562848">
              <w:rPr>
                <w:rFonts w:ascii="Arial" w:hAnsi="Arial" w:cs="Arial"/>
                <w:b/>
              </w:rPr>
              <w:t xml:space="preserve">Institutional </w:t>
            </w:r>
            <w:r>
              <w:rPr>
                <w:rFonts w:ascii="Arial" w:hAnsi="Arial" w:cs="Arial"/>
                <w:b/>
              </w:rPr>
              <w:t xml:space="preserve">Higher Education policies and procedures </w:t>
            </w:r>
            <w:r w:rsidRPr="00451A6A">
              <w:rPr>
                <w:rFonts w:ascii="Arial" w:hAnsi="Arial" w:cs="Arial"/>
              </w:rPr>
              <w:t>map</w:t>
            </w:r>
            <w:r>
              <w:rPr>
                <w:rFonts w:ascii="Arial" w:hAnsi="Arial" w:cs="Arial"/>
              </w:rPr>
              <w:t>ped</w:t>
            </w:r>
            <w:r w:rsidRPr="00451A6A">
              <w:rPr>
                <w:rFonts w:ascii="Arial" w:hAnsi="Arial" w:cs="Arial"/>
              </w:rPr>
              <w:t xml:space="preserve"> to </w:t>
            </w:r>
            <w:r w:rsidRPr="00451A6A">
              <w:rPr>
                <w:rFonts w:ascii="Arial" w:hAnsi="Arial" w:cs="Arial"/>
              </w:rPr>
              <w:lastRenderedPageBreak/>
              <w:t>the University’s policies and procedures.</w:t>
            </w:r>
          </w:p>
          <w:p w:rsidR="009959D6" w:rsidRPr="00B826B0" w:rsidRDefault="009959D6" w:rsidP="00A13483">
            <w:pPr>
              <w:rPr>
                <w:rFonts w:ascii="Arial" w:hAnsi="Arial" w:cs="Arial"/>
                <w:i/>
              </w:rPr>
            </w:pPr>
            <w:r w:rsidRPr="00B826B0">
              <w:rPr>
                <w:rFonts w:ascii="Arial" w:hAnsi="Arial" w:cs="Arial"/>
                <w:i/>
              </w:rPr>
              <w:t>(</w:t>
            </w:r>
            <w:r w:rsidR="00250806">
              <w:rPr>
                <w:rFonts w:ascii="Arial" w:hAnsi="Arial" w:cs="Arial"/>
                <w:i/>
              </w:rPr>
              <w:t>Mapping t</w:t>
            </w:r>
            <w:r w:rsidRPr="00B826B0">
              <w:rPr>
                <w:rFonts w:ascii="Arial" w:hAnsi="Arial" w:cs="Arial"/>
                <w:i/>
              </w:rPr>
              <w:t>emplate attached</w:t>
            </w:r>
            <w:r w:rsidR="00282046">
              <w:rPr>
                <w:rFonts w:ascii="Arial" w:hAnsi="Arial" w:cs="Arial"/>
                <w:i/>
              </w:rPr>
              <w:t xml:space="preserve"> – see pages 3-15</w:t>
            </w:r>
            <w:r w:rsidRPr="00B826B0">
              <w:rPr>
                <w:rFonts w:ascii="Arial" w:hAnsi="Arial" w:cs="Arial"/>
                <w:i/>
              </w:rPr>
              <w:t>.)</w:t>
            </w:r>
          </w:p>
          <w:p w:rsidR="00562848" w:rsidRDefault="00562848" w:rsidP="00A13483">
            <w:pPr>
              <w:rPr>
                <w:rFonts w:ascii="Arial" w:hAnsi="Arial" w:cs="Arial"/>
                <w:b/>
              </w:rPr>
            </w:pPr>
          </w:p>
        </w:tc>
        <w:tc>
          <w:tcPr>
            <w:tcW w:w="1414" w:type="dxa"/>
            <w:tcBorders>
              <w:top w:val="single" w:sz="4" w:space="0" w:color="auto"/>
            </w:tcBorders>
          </w:tcPr>
          <w:p w:rsidR="00562848" w:rsidRPr="007120B1" w:rsidRDefault="00562848" w:rsidP="00A13483">
            <w:pPr>
              <w:jc w:val="center"/>
              <w:rPr>
                <w:rFonts w:ascii="Arial" w:hAnsi="Arial" w:cs="Arial"/>
                <w:u w:val="single"/>
              </w:rPr>
            </w:pPr>
          </w:p>
        </w:tc>
      </w:tr>
      <w:tr w:rsidR="00562848" w:rsidRPr="007120B1" w:rsidTr="00CF6F22">
        <w:tc>
          <w:tcPr>
            <w:tcW w:w="936" w:type="dxa"/>
            <w:tcBorders>
              <w:top w:val="single" w:sz="4" w:space="0" w:color="auto"/>
            </w:tcBorders>
          </w:tcPr>
          <w:p w:rsidR="00562848" w:rsidRPr="007120B1" w:rsidRDefault="00562848" w:rsidP="00025B42">
            <w:pPr>
              <w:pStyle w:val="ListParagraph"/>
              <w:numPr>
                <w:ilvl w:val="0"/>
                <w:numId w:val="1"/>
              </w:numPr>
              <w:ind w:left="0" w:firstLine="0"/>
              <w:rPr>
                <w:rFonts w:ascii="Arial" w:hAnsi="Arial" w:cs="Arial"/>
              </w:rPr>
            </w:pPr>
          </w:p>
        </w:tc>
        <w:tc>
          <w:tcPr>
            <w:tcW w:w="7290" w:type="dxa"/>
            <w:tcBorders>
              <w:top w:val="single" w:sz="4" w:space="0" w:color="auto"/>
            </w:tcBorders>
          </w:tcPr>
          <w:p w:rsidR="00562848" w:rsidRDefault="00562848" w:rsidP="00A13483">
            <w:pPr>
              <w:rPr>
                <w:rFonts w:ascii="Arial" w:hAnsi="Arial" w:cs="Arial"/>
              </w:rPr>
            </w:pPr>
            <w:r w:rsidRPr="00562848">
              <w:rPr>
                <w:rFonts w:ascii="Arial" w:hAnsi="Arial" w:cs="Arial"/>
                <w:b/>
              </w:rPr>
              <w:t xml:space="preserve">Institutional </w:t>
            </w:r>
            <w:r w:rsidRPr="00451A6A">
              <w:rPr>
                <w:rFonts w:ascii="Arial" w:hAnsi="Arial" w:cs="Arial"/>
                <w:b/>
              </w:rPr>
              <w:t>academic development, approval, monitoring and</w:t>
            </w:r>
            <w:r>
              <w:rPr>
                <w:rFonts w:ascii="Arial" w:hAnsi="Arial" w:cs="Arial"/>
                <w:b/>
              </w:rPr>
              <w:t xml:space="preserve"> review procedures </w:t>
            </w:r>
            <w:r>
              <w:rPr>
                <w:rFonts w:ascii="Arial" w:hAnsi="Arial" w:cs="Arial"/>
              </w:rPr>
              <w:t>and details of how these align with the University’s procedures.</w:t>
            </w:r>
          </w:p>
          <w:p w:rsidR="00562848" w:rsidRPr="00C62A50" w:rsidRDefault="00562848" w:rsidP="00A13483">
            <w:pPr>
              <w:rPr>
                <w:rFonts w:ascii="Arial" w:hAnsi="Arial" w:cs="Arial"/>
              </w:rPr>
            </w:pPr>
          </w:p>
        </w:tc>
        <w:tc>
          <w:tcPr>
            <w:tcW w:w="1414" w:type="dxa"/>
            <w:tcBorders>
              <w:top w:val="single" w:sz="4" w:space="0" w:color="auto"/>
            </w:tcBorders>
          </w:tcPr>
          <w:p w:rsidR="00562848" w:rsidRPr="007120B1" w:rsidRDefault="00562848" w:rsidP="00A13483">
            <w:pPr>
              <w:jc w:val="center"/>
              <w:rPr>
                <w:rFonts w:ascii="Arial" w:hAnsi="Arial" w:cs="Arial"/>
                <w:u w:val="single"/>
              </w:rPr>
            </w:pPr>
          </w:p>
        </w:tc>
      </w:tr>
      <w:tr w:rsidR="008B099B" w:rsidRPr="007120B1" w:rsidTr="00CF6F22">
        <w:tc>
          <w:tcPr>
            <w:tcW w:w="936" w:type="dxa"/>
            <w:tcBorders>
              <w:top w:val="single" w:sz="4" w:space="0" w:color="auto"/>
            </w:tcBorders>
          </w:tcPr>
          <w:p w:rsidR="008B099B" w:rsidRPr="007120B1" w:rsidRDefault="008B099B" w:rsidP="00025B42">
            <w:pPr>
              <w:pStyle w:val="ListParagraph"/>
              <w:numPr>
                <w:ilvl w:val="0"/>
                <w:numId w:val="1"/>
              </w:numPr>
              <w:ind w:left="0" w:firstLine="0"/>
              <w:rPr>
                <w:rFonts w:ascii="Arial" w:hAnsi="Arial" w:cs="Arial"/>
              </w:rPr>
            </w:pPr>
          </w:p>
        </w:tc>
        <w:tc>
          <w:tcPr>
            <w:tcW w:w="7290" w:type="dxa"/>
            <w:tcBorders>
              <w:top w:val="single" w:sz="4" w:space="0" w:color="auto"/>
            </w:tcBorders>
          </w:tcPr>
          <w:p w:rsidR="008B099B" w:rsidRDefault="008B099B" w:rsidP="00A13483">
            <w:pPr>
              <w:rPr>
                <w:rFonts w:ascii="Arial" w:hAnsi="Arial" w:cs="Arial"/>
              </w:rPr>
            </w:pPr>
            <w:r w:rsidRPr="009361A4">
              <w:rPr>
                <w:rFonts w:ascii="Arial" w:hAnsi="Arial" w:cs="Arial"/>
                <w:b/>
              </w:rPr>
              <w:t>Last QAA report</w:t>
            </w:r>
            <w:r>
              <w:rPr>
                <w:rFonts w:ascii="Arial" w:hAnsi="Arial" w:cs="Arial"/>
              </w:rPr>
              <w:t>, including Action Plan</w:t>
            </w:r>
          </w:p>
          <w:p w:rsidR="008B099B" w:rsidRDefault="008B099B" w:rsidP="00A13483">
            <w:pPr>
              <w:rPr>
                <w:rFonts w:ascii="Arial" w:hAnsi="Arial" w:cs="Arial"/>
                <w:b/>
              </w:rPr>
            </w:pPr>
          </w:p>
        </w:tc>
        <w:tc>
          <w:tcPr>
            <w:tcW w:w="1414" w:type="dxa"/>
            <w:tcBorders>
              <w:top w:val="single" w:sz="4" w:space="0" w:color="auto"/>
            </w:tcBorders>
          </w:tcPr>
          <w:p w:rsidR="008B099B" w:rsidRPr="007120B1" w:rsidRDefault="008B099B" w:rsidP="00A13483">
            <w:pPr>
              <w:jc w:val="center"/>
              <w:rPr>
                <w:rFonts w:ascii="Arial" w:hAnsi="Arial" w:cs="Arial"/>
                <w:u w:val="single"/>
              </w:rPr>
            </w:pPr>
          </w:p>
        </w:tc>
      </w:tr>
      <w:tr w:rsidR="005D7428" w:rsidRPr="007120B1" w:rsidTr="00CF6F22">
        <w:tc>
          <w:tcPr>
            <w:tcW w:w="936" w:type="dxa"/>
            <w:tcBorders>
              <w:top w:val="single" w:sz="4" w:space="0" w:color="auto"/>
            </w:tcBorders>
          </w:tcPr>
          <w:p w:rsidR="005D7428" w:rsidRPr="007120B1" w:rsidRDefault="005D7428" w:rsidP="00025B42">
            <w:pPr>
              <w:pStyle w:val="ListParagraph"/>
              <w:numPr>
                <w:ilvl w:val="0"/>
                <w:numId w:val="1"/>
              </w:numPr>
              <w:ind w:left="0" w:firstLine="0"/>
              <w:rPr>
                <w:rFonts w:ascii="Arial" w:hAnsi="Arial" w:cs="Arial"/>
              </w:rPr>
            </w:pPr>
          </w:p>
        </w:tc>
        <w:tc>
          <w:tcPr>
            <w:tcW w:w="7290" w:type="dxa"/>
            <w:tcBorders>
              <w:top w:val="single" w:sz="4" w:space="0" w:color="auto"/>
            </w:tcBorders>
          </w:tcPr>
          <w:p w:rsidR="005D7428" w:rsidRDefault="005D7428" w:rsidP="00A13483">
            <w:pPr>
              <w:rPr>
                <w:rFonts w:ascii="Arial" w:hAnsi="Arial" w:cs="Arial"/>
              </w:rPr>
            </w:pPr>
            <w:r>
              <w:rPr>
                <w:rFonts w:ascii="Arial" w:hAnsi="Arial" w:cs="Arial"/>
                <w:b/>
              </w:rPr>
              <w:t>Engagement with the QAA UK Quality Code</w:t>
            </w:r>
            <w:r w:rsidR="008B099B">
              <w:rPr>
                <w:rStyle w:val="FootnoteReference"/>
                <w:rFonts w:ascii="Arial" w:hAnsi="Arial" w:cs="Arial"/>
              </w:rPr>
              <w:footnoteReference w:id="3"/>
            </w:r>
            <w:r w:rsidR="008B099B">
              <w:rPr>
                <w:rFonts w:ascii="Arial" w:hAnsi="Arial" w:cs="Arial"/>
                <w:b/>
              </w:rPr>
              <w:t xml:space="preserve"> and HEFCE Annual Monitoring </w:t>
            </w:r>
            <w:r w:rsidR="008B099B" w:rsidRPr="008B099B">
              <w:rPr>
                <w:rFonts w:ascii="Arial" w:hAnsi="Arial" w:cs="Arial"/>
              </w:rPr>
              <w:t>process,</w:t>
            </w:r>
            <w:r w:rsidR="008B099B">
              <w:rPr>
                <w:rFonts w:ascii="Arial" w:hAnsi="Arial" w:cs="Arial"/>
              </w:rPr>
              <w:t xml:space="preserve"> including Quality Code mapping documents and action plans, as appropriate.</w:t>
            </w:r>
          </w:p>
          <w:p w:rsidR="008B099B" w:rsidRPr="00562848" w:rsidRDefault="008B099B" w:rsidP="00A13483">
            <w:pPr>
              <w:rPr>
                <w:rFonts w:ascii="Arial" w:hAnsi="Arial" w:cs="Arial"/>
                <w:b/>
              </w:rPr>
            </w:pPr>
          </w:p>
        </w:tc>
        <w:tc>
          <w:tcPr>
            <w:tcW w:w="1414" w:type="dxa"/>
            <w:tcBorders>
              <w:top w:val="single" w:sz="4" w:space="0" w:color="auto"/>
            </w:tcBorders>
          </w:tcPr>
          <w:p w:rsidR="005D7428" w:rsidRPr="007120B1" w:rsidRDefault="005D7428" w:rsidP="00A13483">
            <w:pPr>
              <w:jc w:val="center"/>
              <w:rPr>
                <w:rFonts w:ascii="Arial" w:hAnsi="Arial" w:cs="Arial"/>
                <w:u w:val="single"/>
              </w:rPr>
            </w:pPr>
          </w:p>
        </w:tc>
      </w:tr>
      <w:tr w:rsidR="00562848" w:rsidRPr="007120B1" w:rsidTr="00CF6F22">
        <w:tc>
          <w:tcPr>
            <w:tcW w:w="936" w:type="dxa"/>
            <w:tcBorders>
              <w:top w:val="single" w:sz="4" w:space="0" w:color="auto"/>
            </w:tcBorders>
          </w:tcPr>
          <w:p w:rsidR="00562848" w:rsidRPr="007120B1" w:rsidRDefault="00562848" w:rsidP="00025B42">
            <w:pPr>
              <w:pStyle w:val="ListParagraph"/>
              <w:numPr>
                <w:ilvl w:val="0"/>
                <w:numId w:val="1"/>
              </w:numPr>
              <w:ind w:left="0" w:firstLine="0"/>
              <w:rPr>
                <w:rFonts w:ascii="Arial" w:hAnsi="Arial" w:cs="Arial"/>
              </w:rPr>
            </w:pPr>
          </w:p>
        </w:tc>
        <w:tc>
          <w:tcPr>
            <w:tcW w:w="7290" w:type="dxa"/>
            <w:tcBorders>
              <w:top w:val="single" w:sz="4" w:space="0" w:color="auto"/>
            </w:tcBorders>
          </w:tcPr>
          <w:p w:rsidR="00562848" w:rsidRDefault="00562848" w:rsidP="00A13483">
            <w:pPr>
              <w:rPr>
                <w:rFonts w:ascii="Arial" w:hAnsi="Arial" w:cs="Arial"/>
                <w:b/>
              </w:rPr>
            </w:pPr>
            <w:r w:rsidRPr="00562848">
              <w:rPr>
                <w:rFonts w:ascii="Arial" w:hAnsi="Arial" w:cs="Arial"/>
                <w:b/>
              </w:rPr>
              <w:t>Institutional</w:t>
            </w:r>
            <w:r w:rsidRPr="00562848">
              <w:rPr>
                <w:rFonts w:ascii="Arial" w:hAnsi="Arial" w:cs="Arial"/>
              </w:rPr>
              <w:t xml:space="preserve"> </w:t>
            </w:r>
            <w:r w:rsidRPr="00451A6A">
              <w:rPr>
                <w:rFonts w:ascii="Arial" w:hAnsi="Arial" w:cs="Arial"/>
                <w:b/>
              </w:rPr>
              <w:t>H</w:t>
            </w:r>
            <w:r>
              <w:rPr>
                <w:rFonts w:ascii="Arial" w:hAnsi="Arial" w:cs="Arial"/>
                <w:b/>
              </w:rPr>
              <w:t xml:space="preserve">igher </w:t>
            </w:r>
            <w:r w:rsidRPr="00451A6A">
              <w:rPr>
                <w:rFonts w:ascii="Arial" w:hAnsi="Arial" w:cs="Arial"/>
                <w:b/>
              </w:rPr>
              <w:t>E</w:t>
            </w:r>
            <w:r>
              <w:rPr>
                <w:rFonts w:ascii="Arial" w:hAnsi="Arial" w:cs="Arial"/>
                <w:b/>
              </w:rPr>
              <w:t>ducation</w:t>
            </w:r>
            <w:r w:rsidRPr="00451A6A">
              <w:rPr>
                <w:rFonts w:ascii="Arial" w:hAnsi="Arial" w:cs="Arial"/>
                <w:b/>
              </w:rPr>
              <w:t xml:space="preserve"> learning, teaching and assessment strategy</w:t>
            </w:r>
            <w:r>
              <w:rPr>
                <w:rFonts w:ascii="Arial" w:hAnsi="Arial" w:cs="Arial"/>
                <w:b/>
              </w:rPr>
              <w:t>.</w:t>
            </w:r>
          </w:p>
          <w:p w:rsidR="00562848" w:rsidRPr="00451A6A" w:rsidRDefault="00562848" w:rsidP="00A13483">
            <w:pPr>
              <w:rPr>
                <w:rFonts w:ascii="Arial" w:hAnsi="Arial" w:cs="Arial"/>
                <w:b/>
              </w:rPr>
            </w:pPr>
          </w:p>
        </w:tc>
        <w:tc>
          <w:tcPr>
            <w:tcW w:w="1414" w:type="dxa"/>
            <w:tcBorders>
              <w:top w:val="single" w:sz="4" w:space="0" w:color="auto"/>
            </w:tcBorders>
          </w:tcPr>
          <w:p w:rsidR="00562848" w:rsidRPr="007120B1" w:rsidRDefault="00562848" w:rsidP="00A13483">
            <w:pPr>
              <w:jc w:val="center"/>
              <w:rPr>
                <w:rFonts w:ascii="Arial" w:hAnsi="Arial" w:cs="Arial"/>
                <w:u w:val="single"/>
              </w:rPr>
            </w:pPr>
          </w:p>
        </w:tc>
      </w:tr>
      <w:tr w:rsidR="008B5006" w:rsidRPr="007120B1" w:rsidTr="00CF6F22">
        <w:tc>
          <w:tcPr>
            <w:tcW w:w="936" w:type="dxa"/>
            <w:tcBorders>
              <w:top w:val="single" w:sz="4" w:space="0" w:color="auto"/>
            </w:tcBorders>
          </w:tcPr>
          <w:p w:rsidR="008B5006" w:rsidRPr="007120B1" w:rsidRDefault="008B5006" w:rsidP="00025B42">
            <w:pPr>
              <w:pStyle w:val="ListParagraph"/>
              <w:numPr>
                <w:ilvl w:val="0"/>
                <w:numId w:val="1"/>
              </w:numPr>
              <w:ind w:left="0" w:firstLine="0"/>
              <w:rPr>
                <w:rFonts w:ascii="Arial" w:hAnsi="Arial" w:cs="Arial"/>
              </w:rPr>
            </w:pPr>
          </w:p>
        </w:tc>
        <w:tc>
          <w:tcPr>
            <w:tcW w:w="7290" w:type="dxa"/>
            <w:tcBorders>
              <w:top w:val="single" w:sz="4" w:space="0" w:color="auto"/>
            </w:tcBorders>
          </w:tcPr>
          <w:p w:rsidR="008B5006" w:rsidRDefault="008B5006" w:rsidP="00A13483">
            <w:pPr>
              <w:rPr>
                <w:rFonts w:ascii="Arial" w:hAnsi="Arial" w:cs="Arial"/>
              </w:rPr>
            </w:pPr>
            <w:r>
              <w:rPr>
                <w:rFonts w:ascii="Arial" w:hAnsi="Arial" w:cs="Arial"/>
                <w:b/>
              </w:rPr>
              <w:t xml:space="preserve">Higher Education admissions, enrolment and induction </w:t>
            </w:r>
            <w:r w:rsidR="00895B22">
              <w:rPr>
                <w:rFonts w:ascii="Arial" w:hAnsi="Arial" w:cs="Arial"/>
                <w:b/>
              </w:rPr>
              <w:t>information</w:t>
            </w:r>
            <w:r>
              <w:rPr>
                <w:rFonts w:ascii="Arial" w:hAnsi="Arial" w:cs="Arial"/>
                <w:b/>
              </w:rPr>
              <w:t xml:space="preserve">, </w:t>
            </w:r>
            <w:r w:rsidRPr="00AA2873">
              <w:rPr>
                <w:rFonts w:ascii="Arial" w:hAnsi="Arial" w:cs="Arial"/>
              </w:rPr>
              <w:t>including entry profile data, relevant</w:t>
            </w:r>
            <w:r w:rsidR="00895B22">
              <w:rPr>
                <w:rFonts w:ascii="Arial" w:hAnsi="Arial" w:cs="Arial"/>
              </w:rPr>
              <w:t xml:space="preserve"> induction arrangements and</w:t>
            </w:r>
            <w:r w:rsidRPr="00AA2873">
              <w:rPr>
                <w:rFonts w:ascii="Arial" w:hAnsi="Arial" w:cs="Arial"/>
              </w:rPr>
              <w:t xml:space="preserve"> procedures and enrolment numbers for the last 3 years.</w:t>
            </w:r>
          </w:p>
          <w:p w:rsidR="008B5006" w:rsidRPr="00721267" w:rsidRDefault="008B5006" w:rsidP="00A13483">
            <w:pPr>
              <w:rPr>
                <w:rFonts w:ascii="Arial" w:hAnsi="Arial" w:cs="Arial"/>
                <w:b/>
              </w:rPr>
            </w:pPr>
          </w:p>
        </w:tc>
        <w:tc>
          <w:tcPr>
            <w:tcW w:w="1414" w:type="dxa"/>
            <w:tcBorders>
              <w:top w:val="single" w:sz="4" w:space="0" w:color="auto"/>
            </w:tcBorders>
          </w:tcPr>
          <w:p w:rsidR="008B5006" w:rsidRPr="007120B1" w:rsidRDefault="008B5006" w:rsidP="00A13483">
            <w:pPr>
              <w:jc w:val="center"/>
              <w:rPr>
                <w:rFonts w:ascii="Arial" w:hAnsi="Arial" w:cs="Arial"/>
                <w:u w:val="single"/>
              </w:rPr>
            </w:pPr>
          </w:p>
        </w:tc>
      </w:tr>
      <w:tr w:rsidR="008B5006" w:rsidRPr="007120B1" w:rsidTr="00CF6F22">
        <w:tc>
          <w:tcPr>
            <w:tcW w:w="936" w:type="dxa"/>
            <w:tcBorders>
              <w:top w:val="single" w:sz="4" w:space="0" w:color="auto"/>
            </w:tcBorders>
          </w:tcPr>
          <w:p w:rsidR="008B5006" w:rsidRPr="007120B1" w:rsidRDefault="008B5006" w:rsidP="00025B42">
            <w:pPr>
              <w:pStyle w:val="ListParagraph"/>
              <w:numPr>
                <w:ilvl w:val="0"/>
                <w:numId w:val="1"/>
              </w:numPr>
              <w:ind w:left="0" w:firstLine="0"/>
              <w:rPr>
                <w:rFonts w:ascii="Arial" w:hAnsi="Arial" w:cs="Arial"/>
              </w:rPr>
            </w:pPr>
          </w:p>
        </w:tc>
        <w:tc>
          <w:tcPr>
            <w:tcW w:w="7290" w:type="dxa"/>
            <w:tcBorders>
              <w:top w:val="single" w:sz="4" w:space="0" w:color="auto"/>
            </w:tcBorders>
          </w:tcPr>
          <w:p w:rsidR="008B5006" w:rsidRDefault="008B5006" w:rsidP="00A13483">
            <w:pPr>
              <w:rPr>
                <w:rFonts w:ascii="Arial" w:hAnsi="Arial" w:cs="Arial"/>
              </w:rPr>
            </w:pPr>
            <w:r w:rsidRPr="00721267">
              <w:rPr>
                <w:rFonts w:ascii="Arial" w:hAnsi="Arial" w:cs="Arial"/>
                <w:b/>
              </w:rPr>
              <w:t>Student progression, retention, achievement and graduate destinations data</w:t>
            </w:r>
            <w:r>
              <w:rPr>
                <w:rFonts w:ascii="Arial" w:hAnsi="Arial" w:cs="Arial"/>
              </w:rPr>
              <w:t xml:space="preserve"> for the last 3 years, for courses covered by the partnership.</w:t>
            </w:r>
          </w:p>
          <w:p w:rsidR="008B5006" w:rsidRPr="00451A6A" w:rsidRDefault="008B5006" w:rsidP="00A13483">
            <w:pPr>
              <w:rPr>
                <w:rFonts w:ascii="Arial" w:hAnsi="Arial" w:cs="Arial"/>
              </w:rPr>
            </w:pPr>
          </w:p>
        </w:tc>
        <w:tc>
          <w:tcPr>
            <w:tcW w:w="1414" w:type="dxa"/>
            <w:tcBorders>
              <w:top w:val="single" w:sz="4" w:space="0" w:color="auto"/>
            </w:tcBorders>
          </w:tcPr>
          <w:p w:rsidR="008B5006" w:rsidRPr="007120B1" w:rsidRDefault="008B5006" w:rsidP="00A13483">
            <w:pPr>
              <w:jc w:val="center"/>
              <w:rPr>
                <w:rFonts w:ascii="Arial" w:hAnsi="Arial" w:cs="Arial"/>
                <w:u w:val="single"/>
              </w:rPr>
            </w:pPr>
          </w:p>
        </w:tc>
      </w:tr>
      <w:tr w:rsidR="008B5006" w:rsidRPr="007120B1" w:rsidTr="00CF6F22">
        <w:tc>
          <w:tcPr>
            <w:tcW w:w="936" w:type="dxa"/>
            <w:tcBorders>
              <w:top w:val="single" w:sz="4" w:space="0" w:color="auto"/>
            </w:tcBorders>
          </w:tcPr>
          <w:p w:rsidR="008B5006" w:rsidRPr="007120B1" w:rsidRDefault="008B5006" w:rsidP="00025B42">
            <w:pPr>
              <w:pStyle w:val="ListParagraph"/>
              <w:numPr>
                <w:ilvl w:val="0"/>
                <w:numId w:val="1"/>
              </w:numPr>
              <w:ind w:left="0" w:firstLine="0"/>
              <w:rPr>
                <w:rFonts w:ascii="Arial" w:hAnsi="Arial" w:cs="Arial"/>
              </w:rPr>
            </w:pPr>
          </w:p>
        </w:tc>
        <w:tc>
          <w:tcPr>
            <w:tcW w:w="7290" w:type="dxa"/>
            <w:tcBorders>
              <w:top w:val="single" w:sz="4" w:space="0" w:color="auto"/>
            </w:tcBorders>
          </w:tcPr>
          <w:p w:rsidR="008B5006" w:rsidRPr="00721267" w:rsidRDefault="008B5006" w:rsidP="00721267">
            <w:pPr>
              <w:rPr>
                <w:rFonts w:ascii="Arial" w:hAnsi="Arial" w:cs="Arial"/>
              </w:rPr>
            </w:pPr>
            <w:r w:rsidRPr="00721267">
              <w:rPr>
                <w:rFonts w:ascii="Arial" w:hAnsi="Arial" w:cs="Arial"/>
                <w:b/>
              </w:rPr>
              <w:t>Higher Education staff</w:t>
            </w:r>
            <w:r>
              <w:rPr>
                <w:rFonts w:ascii="Arial" w:hAnsi="Arial" w:cs="Arial"/>
                <w:b/>
              </w:rPr>
              <w:t xml:space="preserve"> development activity,</w:t>
            </w:r>
            <w:r w:rsidRPr="00721267">
              <w:rPr>
                <w:rFonts w:ascii="Arial" w:hAnsi="Arial" w:cs="Arial"/>
              </w:rPr>
              <w:t xml:space="preserve"> including engagement with scholarly activity. </w:t>
            </w:r>
          </w:p>
          <w:p w:rsidR="008B5006" w:rsidRPr="00451A6A" w:rsidRDefault="008B5006" w:rsidP="00721267">
            <w:pPr>
              <w:rPr>
                <w:rFonts w:ascii="Arial" w:hAnsi="Arial" w:cs="Arial"/>
              </w:rPr>
            </w:pPr>
          </w:p>
        </w:tc>
        <w:tc>
          <w:tcPr>
            <w:tcW w:w="1414" w:type="dxa"/>
            <w:tcBorders>
              <w:top w:val="single" w:sz="4" w:space="0" w:color="auto"/>
            </w:tcBorders>
          </w:tcPr>
          <w:p w:rsidR="008B5006" w:rsidRPr="007120B1" w:rsidRDefault="008B5006" w:rsidP="007120B1">
            <w:pPr>
              <w:jc w:val="center"/>
              <w:rPr>
                <w:rFonts w:ascii="Arial" w:hAnsi="Arial" w:cs="Arial"/>
                <w:u w:val="single"/>
              </w:rPr>
            </w:pPr>
          </w:p>
        </w:tc>
      </w:tr>
      <w:tr w:rsidR="008B5006" w:rsidRPr="007120B1" w:rsidTr="00CF6F22">
        <w:tc>
          <w:tcPr>
            <w:tcW w:w="936" w:type="dxa"/>
          </w:tcPr>
          <w:p w:rsidR="008B5006" w:rsidRPr="007120B1" w:rsidRDefault="008B5006" w:rsidP="00025B42">
            <w:pPr>
              <w:pStyle w:val="ListParagraph"/>
              <w:numPr>
                <w:ilvl w:val="0"/>
                <w:numId w:val="1"/>
              </w:numPr>
              <w:ind w:left="0" w:firstLine="0"/>
              <w:rPr>
                <w:rFonts w:ascii="Arial" w:hAnsi="Arial" w:cs="Arial"/>
              </w:rPr>
            </w:pPr>
          </w:p>
        </w:tc>
        <w:tc>
          <w:tcPr>
            <w:tcW w:w="7290" w:type="dxa"/>
          </w:tcPr>
          <w:p w:rsidR="008B5006" w:rsidRDefault="008B5006" w:rsidP="00A13483">
            <w:pPr>
              <w:rPr>
                <w:rFonts w:ascii="Arial" w:hAnsi="Arial" w:cs="Arial"/>
              </w:rPr>
            </w:pPr>
            <w:r>
              <w:rPr>
                <w:rFonts w:ascii="Arial" w:hAnsi="Arial" w:cs="Arial"/>
              </w:rPr>
              <w:t xml:space="preserve">Details of </w:t>
            </w:r>
            <w:r>
              <w:rPr>
                <w:rFonts w:ascii="Arial" w:hAnsi="Arial" w:cs="Arial"/>
                <w:b/>
              </w:rPr>
              <w:t xml:space="preserve">Student </w:t>
            </w:r>
            <w:r w:rsidRPr="00AA2873">
              <w:rPr>
                <w:rFonts w:ascii="Arial" w:hAnsi="Arial" w:cs="Arial"/>
                <w:b/>
              </w:rPr>
              <w:t>Support</w:t>
            </w:r>
            <w:r>
              <w:rPr>
                <w:rFonts w:ascii="Arial" w:hAnsi="Arial" w:cs="Arial"/>
                <w:b/>
              </w:rPr>
              <w:t xml:space="preserve"> services</w:t>
            </w:r>
            <w:r>
              <w:rPr>
                <w:rFonts w:ascii="Arial" w:hAnsi="Arial" w:cs="Arial"/>
              </w:rPr>
              <w:t>, including links to relevant academic support</w:t>
            </w:r>
            <w:r w:rsidR="00895B22">
              <w:rPr>
                <w:rFonts w:ascii="Arial" w:hAnsi="Arial" w:cs="Arial"/>
              </w:rPr>
              <w:t>, general advice and assistance</w:t>
            </w:r>
            <w:r>
              <w:rPr>
                <w:rFonts w:ascii="Arial" w:hAnsi="Arial" w:cs="Arial"/>
              </w:rPr>
              <w:t xml:space="preserve"> and careers guidance information.</w:t>
            </w:r>
          </w:p>
          <w:p w:rsidR="008B5006" w:rsidRDefault="008B5006" w:rsidP="00A13483">
            <w:pPr>
              <w:rPr>
                <w:rFonts w:ascii="Arial" w:hAnsi="Arial" w:cs="Arial"/>
              </w:rPr>
            </w:pPr>
          </w:p>
        </w:tc>
        <w:tc>
          <w:tcPr>
            <w:tcW w:w="1414" w:type="dxa"/>
          </w:tcPr>
          <w:p w:rsidR="008B5006" w:rsidRPr="007120B1" w:rsidRDefault="008B5006" w:rsidP="00A13483">
            <w:pPr>
              <w:jc w:val="center"/>
              <w:rPr>
                <w:rFonts w:ascii="Arial" w:hAnsi="Arial" w:cs="Arial"/>
                <w:u w:val="single"/>
              </w:rPr>
            </w:pPr>
          </w:p>
        </w:tc>
      </w:tr>
      <w:tr w:rsidR="008B5006" w:rsidRPr="007120B1" w:rsidTr="00CF6F22">
        <w:tc>
          <w:tcPr>
            <w:tcW w:w="936" w:type="dxa"/>
          </w:tcPr>
          <w:p w:rsidR="008B5006" w:rsidRPr="007120B1" w:rsidRDefault="008B5006" w:rsidP="00025B42">
            <w:pPr>
              <w:pStyle w:val="ListParagraph"/>
              <w:numPr>
                <w:ilvl w:val="0"/>
                <w:numId w:val="1"/>
              </w:numPr>
              <w:ind w:left="0" w:firstLine="0"/>
              <w:rPr>
                <w:rFonts w:ascii="Arial" w:hAnsi="Arial" w:cs="Arial"/>
              </w:rPr>
            </w:pPr>
          </w:p>
        </w:tc>
        <w:tc>
          <w:tcPr>
            <w:tcW w:w="7290" w:type="dxa"/>
          </w:tcPr>
          <w:p w:rsidR="008B5006" w:rsidRPr="007120B1" w:rsidRDefault="008B5006" w:rsidP="00A13483">
            <w:pPr>
              <w:rPr>
                <w:rFonts w:ascii="Arial" w:hAnsi="Arial" w:cs="Arial"/>
              </w:rPr>
            </w:pPr>
            <w:r w:rsidRPr="007120B1">
              <w:rPr>
                <w:rFonts w:ascii="Arial" w:hAnsi="Arial" w:cs="Arial"/>
                <w:b/>
              </w:rPr>
              <w:t>Equality and diversity</w:t>
            </w:r>
            <w:r w:rsidRPr="007120B1">
              <w:rPr>
                <w:rFonts w:ascii="Arial" w:hAnsi="Arial" w:cs="Arial"/>
              </w:rPr>
              <w:t xml:space="preserve"> information</w:t>
            </w:r>
            <w:r>
              <w:rPr>
                <w:rFonts w:ascii="Arial" w:hAnsi="Arial" w:cs="Arial"/>
              </w:rPr>
              <w:t xml:space="preserve"> and policy</w:t>
            </w:r>
            <w:r w:rsidRPr="007120B1">
              <w:rPr>
                <w:rFonts w:ascii="Arial" w:hAnsi="Arial" w:cs="Arial"/>
              </w:rPr>
              <w:t xml:space="preserve"> (including evidence of how the needs of disabled students are addressed)</w:t>
            </w:r>
            <w:r>
              <w:rPr>
                <w:rFonts w:ascii="Arial" w:hAnsi="Arial" w:cs="Arial"/>
              </w:rPr>
              <w:t>.</w:t>
            </w:r>
          </w:p>
          <w:p w:rsidR="008B5006" w:rsidRPr="007120B1" w:rsidRDefault="008B5006" w:rsidP="00A13483">
            <w:pPr>
              <w:rPr>
                <w:rFonts w:ascii="Arial" w:hAnsi="Arial" w:cs="Arial"/>
              </w:rPr>
            </w:pPr>
          </w:p>
        </w:tc>
        <w:tc>
          <w:tcPr>
            <w:tcW w:w="1414" w:type="dxa"/>
          </w:tcPr>
          <w:p w:rsidR="008B5006" w:rsidRPr="007120B1" w:rsidRDefault="008B5006" w:rsidP="00A13483">
            <w:pPr>
              <w:jc w:val="center"/>
              <w:rPr>
                <w:rFonts w:ascii="Arial" w:hAnsi="Arial" w:cs="Arial"/>
                <w:u w:val="single"/>
              </w:rPr>
            </w:pPr>
          </w:p>
        </w:tc>
      </w:tr>
      <w:tr w:rsidR="008B5006" w:rsidRPr="007120B1" w:rsidTr="00CF6F22">
        <w:tc>
          <w:tcPr>
            <w:tcW w:w="936" w:type="dxa"/>
          </w:tcPr>
          <w:p w:rsidR="008B5006" w:rsidRPr="007120B1" w:rsidRDefault="008B5006" w:rsidP="00025B42">
            <w:pPr>
              <w:pStyle w:val="ListParagraph"/>
              <w:numPr>
                <w:ilvl w:val="0"/>
                <w:numId w:val="1"/>
              </w:numPr>
              <w:ind w:left="0" w:firstLine="0"/>
              <w:rPr>
                <w:rFonts w:ascii="Arial" w:hAnsi="Arial" w:cs="Arial"/>
              </w:rPr>
            </w:pPr>
          </w:p>
        </w:tc>
        <w:tc>
          <w:tcPr>
            <w:tcW w:w="7290" w:type="dxa"/>
          </w:tcPr>
          <w:p w:rsidR="008B5006" w:rsidRDefault="008B5006" w:rsidP="00A13483">
            <w:pPr>
              <w:rPr>
                <w:rFonts w:ascii="Arial" w:hAnsi="Arial" w:cs="Arial"/>
              </w:rPr>
            </w:pPr>
            <w:r>
              <w:rPr>
                <w:rFonts w:ascii="Arial" w:hAnsi="Arial" w:cs="Arial"/>
              </w:rPr>
              <w:t xml:space="preserve">Evidence of </w:t>
            </w:r>
            <w:r w:rsidRPr="00AA2873">
              <w:rPr>
                <w:rFonts w:ascii="Arial" w:hAnsi="Arial" w:cs="Arial"/>
                <w:b/>
              </w:rPr>
              <w:t xml:space="preserve">student </w:t>
            </w:r>
            <w:r w:rsidR="00895B22">
              <w:rPr>
                <w:rFonts w:ascii="Arial" w:hAnsi="Arial" w:cs="Arial"/>
                <w:b/>
              </w:rPr>
              <w:t>representation and feedback</w:t>
            </w:r>
            <w:r>
              <w:rPr>
                <w:rFonts w:ascii="Arial" w:hAnsi="Arial" w:cs="Arial"/>
              </w:rPr>
              <w:t>, including course committee minutes, or notes from student forums</w:t>
            </w:r>
            <w:r w:rsidR="00895B22">
              <w:rPr>
                <w:rFonts w:ascii="Arial" w:hAnsi="Arial" w:cs="Arial"/>
              </w:rPr>
              <w:t xml:space="preserve"> for the last academic year</w:t>
            </w:r>
            <w:r>
              <w:rPr>
                <w:rFonts w:ascii="Arial" w:hAnsi="Arial" w:cs="Arial"/>
              </w:rPr>
              <w:t>.</w:t>
            </w:r>
          </w:p>
          <w:p w:rsidR="008B5006" w:rsidRDefault="008B5006" w:rsidP="00A13483">
            <w:pPr>
              <w:rPr>
                <w:rFonts w:ascii="Arial" w:hAnsi="Arial" w:cs="Arial"/>
              </w:rPr>
            </w:pPr>
          </w:p>
        </w:tc>
        <w:tc>
          <w:tcPr>
            <w:tcW w:w="1414" w:type="dxa"/>
          </w:tcPr>
          <w:p w:rsidR="008B5006" w:rsidRPr="007120B1" w:rsidRDefault="008B5006" w:rsidP="00A13483">
            <w:pPr>
              <w:jc w:val="center"/>
              <w:rPr>
                <w:rFonts w:ascii="Arial" w:hAnsi="Arial" w:cs="Arial"/>
                <w:u w:val="single"/>
              </w:rPr>
            </w:pPr>
          </w:p>
        </w:tc>
      </w:tr>
      <w:tr w:rsidR="008B5006" w:rsidRPr="007120B1" w:rsidTr="00CF6F22">
        <w:tc>
          <w:tcPr>
            <w:tcW w:w="936" w:type="dxa"/>
          </w:tcPr>
          <w:p w:rsidR="008B5006" w:rsidRPr="007120B1" w:rsidRDefault="008B5006" w:rsidP="00025B42">
            <w:pPr>
              <w:pStyle w:val="ListParagraph"/>
              <w:numPr>
                <w:ilvl w:val="0"/>
                <w:numId w:val="1"/>
              </w:numPr>
              <w:ind w:left="0" w:firstLine="0"/>
              <w:rPr>
                <w:rFonts w:ascii="Arial" w:hAnsi="Arial" w:cs="Arial"/>
              </w:rPr>
            </w:pPr>
          </w:p>
        </w:tc>
        <w:tc>
          <w:tcPr>
            <w:tcW w:w="7290" w:type="dxa"/>
          </w:tcPr>
          <w:p w:rsidR="008B5006" w:rsidRDefault="008B5006" w:rsidP="00721267">
            <w:pPr>
              <w:rPr>
                <w:rFonts w:ascii="Arial" w:hAnsi="Arial" w:cs="Arial"/>
              </w:rPr>
            </w:pPr>
            <w:r>
              <w:rPr>
                <w:rFonts w:ascii="Arial" w:hAnsi="Arial" w:cs="Arial"/>
                <w:b/>
              </w:rPr>
              <w:t xml:space="preserve">Student satisfaction data </w:t>
            </w:r>
            <w:r w:rsidRPr="00721267">
              <w:rPr>
                <w:rFonts w:ascii="Arial" w:hAnsi="Arial" w:cs="Arial"/>
              </w:rPr>
              <w:t xml:space="preserve">for the last 3 years.  </w:t>
            </w:r>
          </w:p>
          <w:p w:rsidR="008B5006" w:rsidRPr="007120B1" w:rsidRDefault="008B5006" w:rsidP="00721267">
            <w:pPr>
              <w:rPr>
                <w:rFonts w:ascii="Arial" w:hAnsi="Arial" w:cs="Arial"/>
              </w:rPr>
            </w:pPr>
          </w:p>
        </w:tc>
        <w:tc>
          <w:tcPr>
            <w:tcW w:w="1414" w:type="dxa"/>
          </w:tcPr>
          <w:p w:rsidR="008B5006" w:rsidRPr="007120B1" w:rsidRDefault="008B5006" w:rsidP="007120B1">
            <w:pPr>
              <w:jc w:val="center"/>
              <w:rPr>
                <w:rFonts w:ascii="Arial" w:hAnsi="Arial" w:cs="Arial"/>
                <w:u w:val="single"/>
              </w:rPr>
            </w:pPr>
          </w:p>
        </w:tc>
      </w:tr>
      <w:tr w:rsidR="008B5006" w:rsidRPr="007120B1" w:rsidTr="00CF6F22">
        <w:tc>
          <w:tcPr>
            <w:tcW w:w="936" w:type="dxa"/>
          </w:tcPr>
          <w:p w:rsidR="008B5006" w:rsidRPr="007120B1" w:rsidRDefault="008B5006" w:rsidP="00025B42">
            <w:pPr>
              <w:pStyle w:val="ListParagraph"/>
              <w:numPr>
                <w:ilvl w:val="0"/>
                <w:numId w:val="1"/>
              </w:numPr>
              <w:ind w:left="0" w:firstLine="0"/>
              <w:rPr>
                <w:rFonts w:ascii="Arial" w:hAnsi="Arial" w:cs="Arial"/>
              </w:rPr>
            </w:pPr>
          </w:p>
        </w:tc>
        <w:tc>
          <w:tcPr>
            <w:tcW w:w="7290" w:type="dxa"/>
          </w:tcPr>
          <w:p w:rsidR="008B5006" w:rsidRDefault="008B5006" w:rsidP="007120B1">
            <w:pPr>
              <w:rPr>
                <w:rFonts w:ascii="Arial" w:hAnsi="Arial" w:cs="Arial"/>
              </w:rPr>
            </w:pPr>
            <w:r>
              <w:rPr>
                <w:rFonts w:ascii="Arial" w:hAnsi="Arial" w:cs="Arial"/>
              </w:rPr>
              <w:t xml:space="preserve">Evidence of </w:t>
            </w:r>
            <w:r w:rsidRPr="0085034C">
              <w:rPr>
                <w:rFonts w:ascii="Arial" w:hAnsi="Arial" w:cs="Arial"/>
                <w:b/>
              </w:rPr>
              <w:t>employer engagement</w:t>
            </w:r>
            <w:r>
              <w:rPr>
                <w:rFonts w:ascii="Arial" w:hAnsi="Arial" w:cs="Arial"/>
              </w:rPr>
              <w:t xml:space="preserve"> if applicable (eg: minutes from employer forums</w:t>
            </w:r>
            <w:r w:rsidR="00895B22">
              <w:rPr>
                <w:rFonts w:ascii="Arial" w:hAnsi="Arial" w:cs="Arial"/>
              </w:rPr>
              <w:t xml:space="preserve"> for the last academic year</w:t>
            </w:r>
            <w:r>
              <w:rPr>
                <w:rFonts w:ascii="Arial" w:hAnsi="Arial" w:cs="Arial"/>
              </w:rPr>
              <w:t>).</w:t>
            </w:r>
          </w:p>
          <w:p w:rsidR="008B5006" w:rsidRDefault="008B5006" w:rsidP="007120B1">
            <w:pPr>
              <w:rPr>
                <w:rFonts w:ascii="Arial" w:hAnsi="Arial" w:cs="Arial"/>
              </w:rPr>
            </w:pPr>
          </w:p>
        </w:tc>
        <w:tc>
          <w:tcPr>
            <w:tcW w:w="1414" w:type="dxa"/>
          </w:tcPr>
          <w:p w:rsidR="008B5006" w:rsidRPr="007120B1" w:rsidRDefault="008B5006" w:rsidP="007120B1">
            <w:pPr>
              <w:jc w:val="center"/>
              <w:rPr>
                <w:rFonts w:ascii="Arial" w:hAnsi="Arial" w:cs="Arial"/>
                <w:u w:val="single"/>
              </w:rPr>
            </w:pPr>
          </w:p>
        </w:tc>
      </w:tr>
      <w:tr w:rsidR="008B5006" w:rsidRPr="007120B1" w:rsidTr="00CF6F22">
        <w:tc>
          <w:tcPr>
            <w:tcW w:w="936" w:type="dxa"/>
          </w:tcPr>
          <w:p w:rsidR="008B5006" w:rsidRPr="007120B1" w:rsidRDefault="008B5006" w:rsidP="00025B42">
            <w:pPr>
              <w:pStyle w:val="ListParagraph"/>
              <w:numPr>
                <w:ilvl w:val="0"/>
                <w:numId w:val="1"/>
              </w:numPr>
              <w:ind w:left="0" w:firstLine="0"/>
              <w:rPr>
                <w:rFonts w:ascii="Arial" w:hAnsi="Arial" w:cs="Arial"/>
              </w:rPr>
            </w:pPr>
          </w:p>
        </w:tc>
        <w:tc>
          <w:tcPr>
            <w:tcW w:w="7290" w:type="dxa"/>
          </w:tcPr>
          <w:p w:rsidR="008B5006" w:rsidRDefault="008B5006" w:rsidP="007120B1">
            <w:pPr>
              <w:rPr>
                <w:rFonts w:ascii="Arial" w:hAnsi="Arial" w:cs="Arial"/>
              </w:rPr>
            </w:pPr>
            <w:r>
              <w:rPr>
                <w:rFonts w:ascii="Arial" w:hAnsi="Arial" w:cs="Arial"/>
              </w:rPr>
              <w:t xml:space="preserve">Details of </w:t>
            </w:r>
            <w:r w:rsidRPr="0085034C">
              <w:rPr>
                <w:rFonts w:ascii="Arial" w:hAnsi="Arial" w:cs="Arial"/>
                <w:b/>
              </w:rPr>
              <w:t>work placement and work based learning</w:t>
            </w:r>
            <w:r>
              <w:rPr>
                <w:rFonts w:ascii="Arial" w:hAnsi="Arial" w:cs="Arial"/>
              </w:rPr>
              <w:t>, if applicable, including relevant policies and procedures and placement handbooks.</w:t>
            </w:r>
          </w:p>
          <w:p w:rsidR="008B5006" w:rsidRDefault="008B5006" w:rsidP="007120B1">
            <w:pPr>
              <w:rPr>
                <w:rFonts w:ascii="Arial" w:hAnsi="Arial" w:cs="Arial"/>
              </w:rPr>
            </w:pPr>
          </w:p>
        </w:tc>
        <w:tc>
          <w:tcPr>
            <w:tcW w:w="1414" w:type="dxa"/>
          </w:tcPr>
          <w:p w:rsidR="008B5006" w:rsidRPr="007120B1" w:rsidRDefault="008B5006" w:rsidP="007120B1">
            <w:pPr>
              <w:jc w:val="center"/>
              <w:rPr>
                <w:rFonts w:ascii="Arial" w:hAnsi="Arial" w:cs="Arial"/>
                <w:u w:val="single"/>
              </w:rPr>
            </w:pPr>
          </w:p>
        </w:tc>
      </w:tr>
      <w:tr w:rsidR="008B5006" w:rsidRPr="007120B1" w:rsidTr="00CF6F22">
        <w:tc>
          <w:tcPr>
            <w:tcW w:w="936" w:type="dxa"/>
          </w:tcPr>
          <w:p w:rsidR="008B5006" w:rsidRPr="007120B1" w:rsidRDefault="008B5006" w:rsidP="00025B42">
            <w:pPr>
              <w:pStyle w:val="ListParagraph"/>
              <w:numPr>
                <w:ilvl w:val="0"/>
                <w:numId w:val="1"/>
              </w:numPr>
              <w:ind w:left="0" w:firstLine="0"/>
              <w:rPr>
                <w:rFonts w:ascii="Arial" w:hAnsi="Arial" w:cs="Arial"/>
              </w:rPr>
            </w:pPr>
          </w:p>
        </w:tc>
        <w:tc>
          <w:tcPr>
            <w:tcW w:w="7290" w:type="dxa"/>
          </w:tcPr>
          <w:p w:rsidR="008B5006" w:rsidRPr="00895B22" w:rsidRDefault="008B5006" w:rsidP="007120B1">
            <w:pPr>
              <w:rPr>
                <w:rFonts w:ascii="Arial" w:hAnsi="Arial" w:cs="Arial"/>
              </w:rPr>
            </w:pPr>
            <w:r w:rsidRPr="007120B1">
              <w:rPr>
                <w:rFonts w:ascii="Arial" w:hAnsi="Arial" w:cs="Arial"/>
              </w:rPr>
              <w:t xml:space="preserve">Current </w:t>
            </w:r>
            <w:r w:rsidRPr="007120B1">
              <w:rPr>
                <w:rFonts w:ascii="Arial" w:hAnsi="Arial" w:cs="Arial"/>
                <w:b/>
              </w:rPr>
              <w:t>student handbook</w:t>
            </w:r>
            <w:r w:rsidR="00895B22">
              <w:rPr>
                <w:rFonts w:ascii="Arial" w:hAnsi="Arial" w:cs="Arial"/>
                <w:b/>
              </w:rPr>
              <w:t xml:space="preserve"> </w:t>
            </w:r>
            <w:r w:rsidR="00895B22" w:rsidRPr="00895B22">
              <w:rPr>
                <w:rFonts w:ascii="Arial" w:hAnsi="Arial" w:cs="Arial"/>
              </w:rPr>
              <w:t>and</w:t>
            </w:r>
            <w:r w:rsidR="00895B22">
              <w:rPr>
                <w:rFonts w:ascii="Arial" w:hAnsi="Arial" w:cs="Arial"/>
                <w:b/>
              </w:rPr>
              <w:t xml:space="preserve"> staff handbook, </w:t>
            </w:r>
            <w:r w:rsidR="00895B22" w:rsidRPr="00895B22">
              <w:rPr>
                <w:rFonts w:ascii="Arial" w:hAnsi="Arial" w:cs="Arial"/>
              </w:rPr>
              <w:t>or links to relevant information</w:t>
            </w:r>
            <w:r w:rsidRPr="00895B22">
              <w:rPr>
                <w:rFonts w:ascii="Arial" w:hAnsi="Arial" w:cs="Arial"/>
              </w:rPr>
              <w:t>.</w:t>
            </w:r>
          </w:p>
          <w:p w:rsidR="008B5006" w:rsidRPr="007120B1" w:rsidRDefault="008B5006" w:rsidP="007120B1">
            <w:pPr>
              <w:rPr>
                <w:rFonts w:ascii="Arial" w:hAnsi="Arial" w:cs="Arial"/>
              </w:rPr>
            </w:pPr>
          </w:p>
        </w:tc>
        <w:tc>
          <w:tcPr>
            <w:tcW w:w="1414" w:type="dxa"/>
          </w:tcPr>
          <w:p w:rsidR="008B5006" w:rsidRPr="007120B1" w:rsidRDefault="008B5006" w:rsidP="007120B1">
            <w:pPr>
              <w:jc w:val="center"/>
              <w:rPr>
                <w:rFonts w:ascii="Arial" w:hAnsi="Arial" w:cs="Arial"/>
                <w:u w:val="single"/>
              </w:rPr>
            </w:pPr>
          </w:p>
        </w:tc>
      </w:tr>
    </w:tbl>
    <w:p w:rsidR="0020297D" w:rsidRDefault="0020297D">
      <w:pPr>
        <w:rPr>
          <w:rFonts w:ascii="Arial" w:hAnsi="Arial" w:cs="Arial"/>
        </w:rPr>
        <w:sectPr w:rsidR="0020297D" w:rsidSect="00064307">
          <w:headerReference w:type="default" r:id="rId9"/>
          <w:footerReference w:type="default" r:id="rId10"/>
          <w:headerReference w:type="first" r:id="rId11"/>
          <w:pgSz w:w="11906" w:h="16838"/>
          <w:pgMar w:top="1440" w:right="1440" w:bottom="1440" w:left="1440" w:header="709" w:footer="709" w:gutter="0"/>
          <w:cols w:space="708"/>
          <w:docGrid w:linePitch="360"/>
        </w:sectPr>
      </w:pPr>
    </w:p>
    <w:p w:rsidR="0020297D" w:rsidRDefault="0020297D" w:rsidP="008D25CF">
      <w:pPr>
        <w:spacing w:after="0" w:line="240" w:lineRule="auto"/>
        <w:jc w:val="center"/>
        <w:rPr>
          <w:rFonts w:ascii="Arial" w:hAnsi="Arial" w:cs="Arial"/>
          <w:b/>
        </w:rPr>
      </w:pPr>
      <w:r w:rsidRPr="00D16C86">
        <w:rPr>
          <w:rFonts w:ascii="Arial" w:hAnsi="Arial" w:cs="Arial"/>
          <w:b/>
        </w:rPr>
        <w:lastRenderedPageBreak/>
        <w:t>University of Essex</w:t>
      </w:r>
      <w:r>
        <w:rPr>
          <w:rFonts w:ascii="Arial" w:hAnsi="Arial" w:cs="Arial"/>
          <w:b/>
        </w:rPr>
        <w:t xml:space="preserve"> </w:t>
      </w:r>
    </w:p>
    <w:p w:rsidR="0020297D" w:rsidRDefault="0020297D" w:rsidP="008D25CF">
      <w:pPr>
        <w:spacing w:after="0" w:line="240" w:lineRule="auto"/>
        <w:jc w:val="center"/>
        <w:rPr>
          <w:rFonts w:ascii="Arial" w:hAnsi="Arial" w:cs="Arial"/>
          <w:b/>
        </w:rPr>
      </w:pPr>
      <w:r>
        <w:rPr>
          <w:rFonts w:ascii="Arial" w:hAnsi="Arial" w:cs="Arial"/>
          <w:b/>
        </w:rPr>
        <w:t>[Name of Partner Institution]</w:t>
      </w:r>
    </w:p>
    <w:p w:rsidR="0020297D" w:rsidRDefault="0020297D" w:rsidP="008D25CF">
      <w:pPr>
        <w:spacing w:after="0" w:line="240" w:lineRule="auto"/>
        <w:jc w:val="center"/>
        <w:rPr>
          <w:rFonts w:ascii="Arial" w:hAnsi="Arial" w:cs="Arial"/>
          <w:b/>
        </w:rPr>
      </w:pPr>
    </w:p>
    <w:p w:rsidR="0020297D" w:rsidRDefault="00826122" w:rsidP="00826122">
      <w:pPr>
        <w:spacing w:after="0" w:line="240" w:lineRule="auto"/>
        <w:jc w:val="center"/>
        <w:rPr>
          <w:rFonts w:ascii="Arial" w:hAnsi="Arial" w:cs="Arial"/>
          <w:sz w:val="20"/>
          <w:szCs w:val="20"/>
        </w:rPr>
      </w:pPr>
      <w:r>
        <w:rPr>
          <w:rFonts w:ascii="Arial" w:hAnsi="Arial" w:cs="Arial"/>
          <w:sz w:val="20"/>
          <w:szCs w:val="20"/>
        </w:rPr>
        <w:t xml:space="preserve">MAPPING OF PARTNER INSTITUTION’S POLICIES AND PROCEDURES TO </w:t>
      </w:r>
    </w:p>
    <w:p w:rsidR="0020297D" w:rsidRDefault="0020297D" w:rsidP="00365F8C">
      <w:pPr>
        <w:spacing w:after="0" w:line="240" w:lineRule="auto"/>
        <w:rPr>
          <w:rFonts w:ascii="Arial" w:hAnsi="Arial" w:cs="Arial"/>
          <w:sz w:val="20"/>
          <w:szCs w:val="20"/>
        </w:rPr>
      </w:pPr>
      <w:r>
        <w:rPr>
          <w:rFonts w:ascii="Arial" w:hAnsi="Arial" w:cs="Arial"/>
          <w:sz w:val="20"/>
          <w:szCs w:val="20"/>
        </w:rPr>
        <w:t xml:space="preserve">An A-Z of University policies is available at </w:t>
      </w:r>
      <w:hyperlink r:id="rId12" w:history="1">
        <w:r w:rsidRPr="00EF738E">
          <w:rPr>
            <w:rStyle w:val="Hyperlink"/>
            <w:rFonts w:ascii="Arial" w:hAnsi="Arial" w:cs="Arial"/>
            <w:sz w:val="20"/>
            <w:szCs w:val="20"/>
          </w:rPr>
          <w:t>http://www.essex.ac.uk/about/governance/policies/default.aspx</w:t>
        </w:r>
      </w:hyperlink>
      <w:r>
        <w:rPr>
          <w:rFonts w:ascii="Arial" w:hAnsi="Arial" w:cs="Arial"/>
          <w:sz w:val="20"/>
          <w:szCs w:val="20"/>
        </w:rPr>
        <w:t xml:space="preserve">. Not all of these are applicable to [name of partner institution] students but this is a useful link for finding those that do apply. </w:t>
      </w:r>
    </w:p>
    <w:p w:rsidR="0020297D" w:rsidRPr="00365F8C" w:rsidRDefault="0020297D" w:rsidP="00365F8C">
      <w:pPr>
        <w:spacing w:after="0" w:line="240" w:lineRule="auto"/>
        <w:rPr>
          <w:rFonts w:ascii="Arial" w:hAnsi="Arial" w:cs="Arial"/>
          <w:sz w:val="20"/>
          <w:szCs w:val="20"/>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5954"/>
        <w:gridCol w:w="5386"/>
      </w:tblGrid>
      <w:tr w:rsidR="0020297D" w:rsidRPr="002A4E9B" w:rsidTr="009F3050">
        <w:trPr>
          <w:trHeight w:val="70"/>
          <w:tblHeader/>
        </w:trPr>
        <w:tc>
          <w:tcPr>
            <w:tcW w:w="3085" w:type="dxa"/>
            <w:shd w:val="clear" w:color="auto" w:fill="D9D9D9"/>
          </w:tcPr>
          <w:p w:rsidR="0020297D" w:rsidRPr="002A4E9B" w:rsidRDefault="0020297D" w:rsidP="006F2D83">
            <w:pPr>
              <w:spacing w:after="0" w:line="240" w:lineRule="auto"/>
              <w:rPr>
                <w:rFonts w:ascii="Arial" w:hAnsi="Arial" w:cs="Arial"/>
                <w:b/>
                <w:sz w:val="20"/>
                <w:szCs w:val="20"/>
              </w:rPr>
            </w:pPr>
            <w:r w:rsidRPr="002A4E9B">
              <w:rPr>
                <w:rFonts w:ascii="Arial" w:hAnsi="Arial" w:cs="Arial"/>
                <w:b/>
                <w:sz w:val="20"/>
                <w:szCs w:val="20"/>
              </w:rPr>
              <w:t>Policy/procedure/process</w:t>
            </w:r>
          </w:p>
        </w:tc>
        <w:tc>
          <w:tcPr>
            <w:tcW w:w="5954" w:type="dxa"/>
            <w:shd w:val="clear" w:color="auto" w:fill="D9D9D9"/>
          </w:tcPr>
          <w:p w:rsidR="0020297D" w:rsidRPr="002A4E9B" w:rsidRDefault="0020297D" w:rsidP="00616F3B">
            <w:pPr>
              <w:spacing w:after="0" w:line="240" w:lineRule="auto"/>
              <w:rPr>
                <w:rFonts w:ascii="Arial" w:hAnsi="Arial" w:cs="Arial"/>
                <w:b/>
                <w:sz w:val="20"/>
                <w:szCs w:val="20"/>
              </w:rPr>
            </w:pPr>
            <w:r w:rsidRPr="002A4E9B">
              <w:rPr>
                <w:rFonts w:ascii="Arial" w:hAnsi="Arial" w:cs="Arial"/>
                <w:b/>
                <w:sz w:val="20"/>
                <w:szCs w:val="20"/>
              </w:rPr>
              <w:t xml:space="preserve">University of Essex policy/procedure  </w:t>
            </w:r>
          </w:p>
        </w:tc>
        <w:tc>
          <w:tcPr>
            <w:tcW w:w="5386" w:type="dxa"/>
            <w:shd w:val="clear" w:color="auto" w:fill="D9D9D9"/>
          </w:tcPr>
          <w:p w:rsidR="0020297D" w:rsidRPr="002A4E9B" w:rsidRDefault="0020297D" w:rsidP="000B2E52">
            <w:pPr>
              <w:spacing w:after="0" w:line="240" w:lineRule="auto"/>
              <w:rPr>
                <w:rFonts w:ascii="Arial" w:hAnsi="Arial" w:cs="Arial"/>
                <w:b/>
                <w:sz w:val="20"/>
                <w:szCs w:val="20"/>
              </w:rPr>
            </w:pPr>
            <w:r>
              <w:rPr>
                <w:rFonts w:ascii="Arial" w:hAnsi="Arial" w:cs="Arial"/>
                <w:b/>
                <w:sz w:val="20"/>
                <w:szCs w:val="20"/>
              </w:rPr>
              <w:t>[Name of Partner Institution]’s</w:t>
            </w:r>
            <w:r w:rsidRPr="002A4E9B">
              <w:rPr>
                <w:rFonts w:ascii="Arial" w:hAnsi="Arial" w:cs="Arial"/>
                <w:b/>
                <w:sz w:val="20"/>
                <w:szCs w:val="20"/>
              </w:rPr>
              <w:t xml:space="preserve"> approach to implementing University of Essex policy/procedures and relevant documents</w:t>
            </w:r>
          </w:p>
        </w:tc>
      </w:tr>
      <w:tr w:rsidR="0020297D" w:rsidRPr="002A4E9B" w:rsidTr="009F3050">
        <w:tc>
          <w:tcPr>
            <w:tcW w:w="14425" w:type="dxa"/>
            <w:gridSpan w:val="3"/>
            <w:shd w:val="clear" w:color="auto" w:fill="C6D9F1"/>
          </w:tcPr>
          <w:p w:rsidR="0020297D" w:rsidRPr="002A4E9B" w:rsidRDefault="0020297D" w:rsidP="00335325">
            <w:pPr>
              <w:spacing w:after="0" w:line="240" w:lineRule="auto"/>
              <w:rPr>
                <w:rFonts w:ascii="Arial" w:hAnsi="Arial" w:cs="Arial"/>
                <w:b/>
                <w:sz w:val="20"/>
                <w:szCs w:val="20"/>
              </w:rPr>
            </w:pPr>
            <w:r w:rsidRPr="002A4E9B">
              <w:rPr>
                <w:rFonts w:ascii="Arial" w:hAnsi="Arial" w:cs="Arial"/>
                <w:b/>
                <w:sz w:val="20"/>
                <w:szCs w:val="20"/>
              </w:rPr>
              <w:t>Course S</w:t>
            </w:r>
            <w:r>
              <w:rPr>
                <w:rFonts w:ascii="Arial" w:hAnsi="Arial" w:cs="Arial"/>
                <w:b/>
                <w:sz w:val="20"/>
                <w:szCs w:val="20"/>
              </w:rPr>
              <w:t>tructures</w:t>
            </w:r>
          </w:p>
        </w:tc>
      </w:tr>
      <w:tr w:rsidR="0020297D" w:rsidRPr="002A4E9B" w:rsidTr="00335325">
        <w:tc>
          <w:tcPr>
            <w:tcW w:w="3085" w:type="dxa"/>
          </w:tcPr>
          <w:p w:rsidR="0020297D" w:rsidRPr="002A4E9B" w:rsidRDefault="0020297D" w:rsidP="005E0B7A">
            <w:pPr>
              <w:spacing w:after="0" w:line="240" w:lineRule="auto"/>
              <w:rPr>
                <w:rFonts w:ascii="Arial" w:hAnsi="Arial" w:cs="Arial"/>
                <w:sz w:val="20"/>
                <w:szCs w:val="20"/>
              </w:rPr>
            </w:pPr>
            <w:r w:rsidRPr="002A4E9B">
              <w:rPr>
                <w:rFonts w:ascii="Arial" w:hAnsi="Arial" w:cs="Arial"/>
                <w:sz w:val="20"/>
                <w:szCs w:val="20"/>
              </w:rPr>
              <w:t>Outline approval for new courses</w:t>
            </w:r>
          </w:p>
          <w:p w:rsidR="0020297D" w:rsidRPr="002A4E9B" w:rsidRDefault="0020297D" w:rsidP="005E0B7A">
            <w:pPr>
              <w:spacing w:after="0" w:line="240" w:lineRule="auto"/>
              <w:rPr>
                <w:rFonts w:ascii="Arial" w:hAnsi="Arial" w:cs="Arial"/>
                <w:sz w:val="20"/>
                <w:szCs w:val="20"/>
              </w:rPr>
            </w:pPr>
          </w:p>
          <w:p w:rsidR="0020297D" w:rsidRPr="002A4E9B" w:rsidRDefault="0020297D" w:rsidP="00296332">
            <w:pPr>
              <w:spacing w:after="0" w:line="240" w:lineRule="auto"/>
              <w:rPr>
                <w:rFonts w:ascii="Arial" w:hAnsi="Arial" w:cs="Arial"/>
                <w:i/>
                <w:sz w:val="20"/>
                <w:szCs w:val="20"/>
              </w:rPr>
            </w:pPr>
          </w:p>
        </w:tc>
        <w:tc>
          <w:tcPr>
            <w:tcW w:w="5954" w:type="dxa"/>
          </w:tcPr>
          <w:p w:rsidR="0020297D" w:rsidRPr="002A4E9B" w:rsidRDefault="0020297D" w:rsidP="00296332">
            <w:pPr>
              <w:spacing w:after="0" w:line="240" w:lineRule="auto"/>
              <w:rPr>
                <w:rFonts w:ascii="Arial" w:hAnsi="Arial" w:cs="Arial"/>
                <w:sz w:val="20"/>
                <w:szCs w:val="20"/>
              </w:rPr>
            </w:pPr>
            <w:r w:rsidRPr="002A4E9B">
              <w:rPr>
                <w:rFonts w:ascii="Arial" w:hAnsi="Arial" w:cs="Arial"/>
                <w:sz w:val="20"/>
                <w:szCs w:val="20"/>
              </w:rPr>
              <w:t>To request the initial approval to proceed to introduce new programme of study.</w:t>
            </w:r>
          </w:p>
          <w:p w:rsidR="0020297D" w:rsidRPr="0020297D" w:rsidRDefault="0020297D" w:rsidP="00296332">
            <w:pPr>
              <w:spacing w:after="0" w:line="240" w:lineRule="auto"/>
              <w:rPr>
                <w:rFonts w:ascii="Arial" w:hAnsi="Arial" w:cs="Arial"/>
                <w:sz w:val="10"/>
                <w:szCs w:val="10"/>
              </w:rPr>
            </w:pPr>
          </w:p>
          <w:p w:rsidR="0020297D" w:rsidRPr="002A4E9B" w:rsidRDefault="0020297D" w:rsidP="00025B42">
            <w:pPr>
              <w:numPr>
                <w:ilvl w:val="0"/>
                <w:numId w:val="19"/>
              </w:numPr>
              <w:spacing w:after="0" w:line="240" w:lineRule="auto"/>
              <w:ind w:left="317" w:hanging="284"/>
              <w:rPr>
                <w:rFonts w:ascii="Arial" w:hAnsi="Arial" w:cs="Arial"/>
                <w:sz w:val="20"/>
                <w:szCs w:val="20"/>
              </w:rPr>
            </w:pPr>
            <w:r w:rsidRPr="002A4E9B">
              <w:rPr>
                <w:rFonts w:ascii="Arial" w:hAnsi="Arial" w:cs="Arial"/>
                <w:sz w:val="20"/>
                <w:szCs w:val="20"/>
              </w:rPr>
              <w:t>Available at:</w:t>
            </w:r>
          </w:p>
          <w:p w:rsidR="0020297D" w:rsidRPr="0020297D" w:rsidRDefault="0020297D" w:rsidP="00AB204B">
            <w:pPr>
              <w:spacing w:after="0" w:line="240" w:lineRule="auto"/>
              <w:ind w:left="720"/>
              <w:rPr>
                <w:rFonts w:ascii="Arial" w:hAnsi="Arial" w:cs="Arial"/>
                <w:sz w:val="10"/>
                <w:szCs w:val="10"/>
              </w:rPr>
            </w:pPr>
          </w:p>
          <w:p w:rsidR="0020297D" w:rsidRPr="002A4E9B" w:rsidRDefault="00C4615D" w:rsidP="00AB204B">
            <w:pPr>
              <w:spacing w:after="0" w:line="240" w:lineRule="auto"/>
              <w:rPr>
                <w:rFonts w:ascii="Arial" w:hAnsi="Arial" w:cs="Arial"/>
                <w:sz w:val="20"/>
                <w:szCs w:val="20"/>
              </w:rPr>
            </w:pPr>
            <w:hyperlink r:id="rId13" w:history="1">
              <w:r w:rsidR="0020297D" w:rsidRPr="002A4E9B">
                <w:rPr>
                  <w:rStyle w:val="Hyperlink"/>
                  <w:rFonts w:ascii="Arial" w:hAnsi="Arial" w:cs="Arial"/>
                  <w:sz w:val="20"/>
                  <w:szCs w:val="20"/>
                </w:rPr>
                <w:t>http://www.essex.ac.uk/partners/existing/default.aspx</w:t>
              </w:r>
            </w:hyperlink>
          </w:p>
          <w:p w:rsidR="0020297D" w:rsidRPr="002A4E9B" w:rsidRDefault="0020297D" w:rsidP="00AB204B">
            <w:pPr>
              <w:spacing w:after="0" w:line="240" w:lineRule="auto"/>
              <w:rPr>
                <w:rFonts w:ascii="Arial" w:hAnsi="Arial" w:cs="Arial"/>
                <w:sz w:val="20"/>
                <w:szCs w:val="20"/>
              </w:rPr>
            </w:pPr>
          </w:p>
        </w:tc>
        <w:tc>
          <w:tcPr>
            <w:tcW w:w="5386" w:type="dxa"/>
          </w:tcPr>
          <w:p w:rsidR="0020297D" w:rsidRPr="002A4E9B" w:rsidRDefault="0020297D" w:rsidP="00AB204B">
            <w:pPr>
              <w:spacing w:after="0" w:line="240" w:lineRule="auto"/>
              <w:ind w:left="360"/>
              <w:rPr>
                <w:rFonts w:ascii="Arial" w:hAnsi="Arial" w:cs="Arial"/>
                <w:sz w:val="20"/>
                <w:szCs w:val="20"/>
              </w:rPr>
            </w:pPr>
          </w:p>
        </w:tc>
      </w:tr>
      <w:tr w:rsidR="0020297D" w:rsidRPr="002A4E9B" w:rsidTr="00335325">
        <w:tc>
          <w:tcPr>
            <w:tcW w:w="3085" w:type="dxa"/>
          </w:tcPr>
          <w:p w:rsidR="0020297D" w:rsidRPr="002A4E9B" w:rsidRDefault="0020297D" w:rsidP="005E0B7A">
            <w:pPr>
              <w:spacing w:after="0" w:line="240" w:lineRule="auto"/>
              <w:rPr>
                <w:rFonts w:ascii="Arial" w:hAnsi="Arial" w:cs="Arial"/>
                <w:sz w:val="20"/>
                <w:szCs w:val="20"/>
              </w:rPr>
            </w:pPr>
            <w:r w:rsidRPr="002A4E9B">
              <w:rPr>
                <w:rFonts w:ascii="Arial" w:hAnsi="Arial" w:cs="Arial"/>
                <w:sz w:val="20"/>
                <w:szCs w:val="20"/>
              </w:rPr>
              <w:t>New site of delivery</w:t>
            </w:r>
          </w:p>
          <w:p w:rsidR="0020297D" w:rsidRPr="002A4E9B" w:rsidRDefault="0020297D" w:rsidP="005E0B7A">
            <w:pPr>
              <w:spacing w:after="0" w:line="240" w:lineRule="auto"/>
              <w:rPr>
                <w:rFonts w:ascii="Arial" w:hAnsi="Arial" w:cs="Arial"/>
                <w:b/>
                <w:sz w:val="20"/>
                <w:szCs w:val="20"/>
              </w:rPr>
            </w:pPr>
          </w:p>
          <w:p w:rsidR="0020297D" w:rsidRPr="002A4E9B" w:rsidRDefault="0020297D" w:rsidP="00296332">
            <w:pPr>
              <w:spacing w:after="0" w:line="240" w:lineRule="auto"/>
              <w:rPr>
                <w:rFonts w:ascii="Arial" w:hAnsi="Arial" w:cs="Arial"/>
                <w:i/>
                <w:sz w:val="20"/>
                <w:szCs w:val="20"/>
              </w:rPr>
            </w:pPr>
          </w:p>
        </w:tc>
        <w:tc>
          <w:tcPr>
            <w:tcW w:w="5954" w:type="dxa"/>
          </w:tcPr>
          <w:p w:rsidR="0020297D" w:rsidRPr="002A4E9B" w:rsidRDefault="0020297D" w:rsidP="00296332">
            <w:pPr>
              <w:spacing w:after="0" w:line="240" w:lineRule="auto"/>
              <w:rPr>
                <w:rFonts w:ascii="Arial" w:hAnsi="Arial" w:cs="Arial"/>
                <w:sz w:val="20"/>
                <w:szCs w:val="20"/>
              </w:rPr>
            </w:pPr>
            <w:r w:rsidRPr="002A4E9B">
              <w:rPr>
                <w:rFonts w:ascii="Arial" w:hAnsi="Arial" w:cs="Arial"/>
                <w:sz w:val="20"/>
                <w:szCs w:val="20"/>
              </w:rPr>
              <w:t>To request the initial approval to proceed to introduce a new site of delivery for a programme.</w:t>
            </w:r>
          </w:p>
          <w:p w:rsidR="0020297D" w:rsidRPr="0020297D" w:rsidRDefault="0020297D" w:rsidP="00296332">
            <w:pPr>
              <w:spacing w:after="0" w:line="240" w:lineRule="auto"/>
              <w:rPr>
                <w:rFonts w:ascii="Arial" w:hAnsi="Arial" w:cs="Arial"/>
                <w:sz w:val="10"/>
                <w:szCs w:val="10"/>
              </w:rPr>
            </w:pPr>
          </w:p>
          <w:p w:rsidR="0020297D" w:rsidRPr="002A4E9B" w:rsidRDefault="0020297D" w:rsidP="00025B42">
            <w:pPr>
              <w:numPr>
                <w:ilvl w:val="0"/>
                <w:numId w:val="19"/>
              </w:numPr>
              <w:spacing w:after="0" w:line="240" w:lineRule="auto"/>
              <w:ind w:left="317" w:hanging="284"/>
              <w:rPr>
                <w:rFonts w:ascii="Arial" w:hAnsi="Arial" w:cs="Arial"/>
                <w:sz w:val="20"/>
                <w:szCs w:val="20"/>
              </w:rPr>
            </w:pPr>
            <w:r w:rsidRPr="002A4E9B">
              <w:rPr>
                <w:rFonts w:ascii="Arial" w:hAnsi="Arial" w:cs="Arial"/>
                <w:sz w:val="20"/>
                <w:szCs w:val="20"/>
              </w:rPr>
              <w:t>Available at:</w:t>
            </w:r>
          </w:p>
          <w:p w:rsidR="0020297D" w:rsidRPr="0020297D" w:rsidRDefault="0020297D" w:rsidP="00D23D4E">
            <w:pPr>
              <w:spacing w:after="0" w:line="240" w:lineRule="auto"/>
              <w:ind w:left="33"/>
              <w:rPr>
                <w:rFonts w:ascii="Arial" w:hAnsi="Arial" w:cs="Arial"/>
                <w:sz w:val="10"/>
                <w:szCs w:val="10"/>
              </w:rPr>
            </w:pPr>
          </w:p>
          <w:p w:rsidR="0020297D" w:rsidRPr="002A4E9B" w:rsidRDefault="00C4615D" w:rsidP="00D23D4E">
            <w:pPr>
              <w:spacing w:after="0" w:line="240" w:lineRule="auto"/>
              <w:ind w:left="33"/>
              <w:rPr>
                <w:rFonts w:ascii="Arial" w:hAnsi="Arial" w:cs="Arial"/>
                <w:sz w:val="20"/>
                <w:szCs w:val="20"/>
              </w:rPr>
            </w:pPr>
            <w:hyperlink r:id="rId14" w:history="1">
              <w:r w:rsidR="0020297D" w:rsidRPr="002A4E9B">
                <w:rPr>
                  <w:rStyle w:val="Hyperlink"/>
                  <w:rFonts w:ascii="Arial" w:hAnsi="Arial" w:cs="Arial"/>
                  <w:sz w:val="20"/>
                  <w:szCs w:val="20"/>
                </w:rPr>
                <w:t>http://www.essex.ac.uk/partners/documents/new-site-validation.pdf</w:t>
              </w:r>
            </w:hyperlink>
          </w:p>
          <w:p w:rsidR="0020297D" w:rsidRPr="0020297D" w:rsidRDefault="0020297D" w:rsidP="00D23D4E">
            <w:pPr>
              <w:spacing w:after="0" w:line="240" w:lineRule="auto"/>
              <w:ind w:left="33"/>
              <w:rPr>
                <w:rFonts w:ascii="Arial" w:hAnsi="Arial" w:cs="Arial"/>
                <w:sz w:val="10"/>
                <w:szCs w:val="10"/>
              </w:rPr>
            </w:pPr>
          </w:p>
          <w:p w:rsidR="0020297D" w:rsidRPr="002A4E9B" w:rsidRDefault="0020297D" w:rsidP="00D23D4E">
            <w:pPr>
              <w:spacing w:after="0" w:line="240" w:lineRule="auto"/>
              <w:ind w:left="33"/>
              <w:rPr>
                <w:rFonts w:ascii="Arial" w:hAnsi="Arial" w:cs="Arial"/>
                <w:sz w:val="20"/>
                <w:szCs w:val="20"/>
              </w:rPr>
            </w:pPr>
            <w:r w:rsidRPr="002A4E9B">
              <w:rPr>
                <w:rFonts w:ascii="Arial" w:hAnsi="Arial" w:cs="Arial"/>
                <w:sz w:val="20"/>
                <w:szCs w:val="20"/>
              </w:rPr>
              <w:t>New site of delivery approval form available on website as word document</w:t>
            </w:r>
          </w:p>
          <w:p w:rsidR="0020297D" w:rsidRPr="0020297D" w:rsidRDefault="0020297D" w:rsidP="00D23D4E">
            <w:pPr>
              <w:spacing w:after="0" w:line="240" w:lineRule="auto"/>
              <w:ind w:left="33"/>
              <w:rPr>
                <w:rFonts w:ascii="Arial" w:hAnsi="Arial" w:cs="Arial"/>
                <w:sz w:val="10"/>
                <w:szCs w:val="10"/>
              </w:rPr>
            </w:pPr>
          </w:p>
          <w:p w:rsidR="0020297D" w:rsidRPr="002A4E9B" w:rsidRDefault="00C4615D" w:rsidP="00D23D4E">
            <w:pPr>
              <w:spacing w:after="0" w:line="240" w:lineRule="auto"/>
              <w:ind w:left="33"/>
              <w:rPr>
                <w:rFonts w:ascii="Arial" w:hAnsi="Arial" w:cs="Arial"/>
                <w:sz w:val="20"/>
                <w:szCs w:val="20"/>
              </w:rPr>
            </w:pPr>
            <w:hyperlink r:id="rId15" w:history="1">
              <w:r w:rsidR="0020297D" w:rsidRPr="002A4E9B">
                <w:rPr>
                  <w:rStyle w:val="Hyperlink"/>
                  <w:rFonts w:ascii="Arial" w:hAnsi="Arial" w:cs="Arial"/>
                  <w:sz w:val="20"/>
                  <w:szCs w:val="20"/>
                </w:rPr>
                <w:t>http://www.essex.ac.uk/partners/existing/default.aspx</w:t>
              </w:r>
            </w:hyperlink>
          </w:p>
          <w:p w:rsidR="0020297D" w:rsidRPr="002A4E9B" w:rsidRDefault="0020297D" w:rsidP="00335325">
            <w:pPr>
              <w:spacing w:after="0" w:line="240" w:lineRule="auto"/>
              <w:rPr>
                <w:rFonts w:ascii="Arial" w:hAnsi="Arial" w:cs="Arial"/>
                <w:sz w:val="20"/>
                <w:szCs w:val="20"/>
              </w:rPr>
            </w:pPr>
          </w:p>
        </w:tc>
        <w:tc>
          <w:tcPr>
            <w:tcW w:w="5386" w:type="dxa"/>
          </w:tcPr>
          <w:p w:rsidR="0020297D" w:rsidRPr="002A4E9B" w:rsidRDefault="0020297D" w:rsidP="002B5B14">
            <w:pPr>
              <w:spacing w:after="0" w:line="240" w:lineRule="auto"/>
              <w:ind w:left="360"/>
              <w:rPr>
                <w:rFonts w:ascii="Arial" w:hAnsi="Arial" w:cs="Arial"/>
                <w:sz w:val="20"/>
                <w:szCs w:val="20"/>
              </w:rPr>
            </w:pPr>
          </w:p>
        </w:tc>
      </w:tr>
      <w:tr w:rsidR="0020297D" w:rsidRPr="002A4E9B" w:rsidTr="00335325">
        <w:tc>
          <w:tcPr>
            <w:tcW w:w="3085" w:type="dxa"/>
          </w:tcPr>
          <w:p w:rsidR="0020297D" w:rsidRPr="002A4E9B" w:rsidRDefault="0020297D" w:rsidP="005E0B7A">
            <w:pPr>
              <w:spacing w:after="0" w:line="240" w:lineRule="auto"/>
              <w:rPr>
                <w:rFonts w:ascii="Arial" w:hAnsi="Arial" w:cs="Arial"/>
                <w:sz w:val="20"/>
                <w:szCs w:val="20"/>
              </w:rPr>
            </w:pPr>
            <w:r w:rsidRPr="002A4E9B">
              <w:rPr>
                <w:rFonts w:ascii="Arial" w:hAnsi="Arial" w:cs="Arial"/>
                <w:sz w:val="20"/>
                <w:szCs w:val="20"/>
              </w:rPr>
              <w:t>Programme specifications</w:t>
            </w:r>
          </w:p>
          <w:p w:rsidR="0020297D" w:rsidRPr="002A4E9B" w:rsidRDefault="0020297D" w:rsidP="005E0B7A">
            <w:pPr>
              <w:spacing w:after="0" w:line="240" w:lineRule="auto"/>
              <w:rPr>
                <w:rFonts w:ascii="Arial" w:hAnsi="Arial" w:cs="Arial"/>
                <w:i/>
                <w:sz w:val="20"/>
                <w:szCs w:val="20"/>
              </w:rPr>
            </w:pPr>
          </w:p>
          <w:p w:rsidR="0020297D" w:rsidRPr="002A4E9B" w:rsidRDefault="0020297D" w:rsidP="00A30E48">
            <w:pPr>
              <w:spacing w:after="0" w:line="240" w:lineRule="auto"/>
              <w:rPr>
                <w:rFonts w:ascii="Arial" w:hAnsi="Arial" w:cs="Arial"/>
                <w:sz w:val="20"/>
                <w:szCs w:val="20"/>
              </w:rPr>
            </w:pPr>
          </w:p>
        </w:tc>
        <w:tc>
          <w:tcPr>
            <w:tcW w:w="5954" w:type="dxa"/>
          </w:tcPr>
          <w:p w:rsidR="0020297D" w:rsidRPr="002A4E9B" w:rsidRDefault="0020297D" w:rsidP="00296332">
            <w:pPr>
              <w:spacing w:after="0" w:line="240" w:lineRule="auto"/>
              <w:rPr>
                <w:rFonts w:ascii="Arial" w:hAnsi="Arial" w:cs="Arial"/>
                <w:sz w:val="20"/>
                <w:szCs w:val="20"/>
              </w:rPr>
            </w:pPr>
            <w:r w:rsidRPr="002A4E9B">
              <w:rPr>
                <w:rFonts w:ascii="Arial" w:hAnsi="Arial" w:cs="Arial"/>
                <w:sz w:val="20"/>
                <w:szCs w:val="20"/>
              </w:rPr>
              <w:t>Description of the programme, including the aims, learning outcomes and programme structure</w:t>
            </w:r>
          </w:p>
          <w:p w:rsidR="0020297D" w:rsidRPr="0020297D" w:rsidRDefault="0020297D" w:rsidP="00296332">
            <w:pPr>
              <w:spacing w:after="0" w:line="240" w:lineRule="auto"/>
              <w:rPr>
                <w:rFonts w:ascii="Arial" w:hAnsi="Arial" w:cs="Arial"/>
                <w:sz w:val="10"/>
                <w:szCs w:val="10"/>
              </w:rPr>
            </w:pPr>
          </w:p>
          <w:p w:rsidR="0020297D" w:rsidRPr="002A4E9B" w:rsidRDefault="0020297D" w:rsidP="00025B42">
            <w:pPr>
              <w:numPr>
                <w:ilvl w:val="0"/>
                <w:numId w:val="19"/>
              </w:numPr>
              <w:spacing w:after="0" w:line="240" w:lineRule="auto"/>
              <w:ind w:left="317" w:hanging="284"/>
              <w:rPr>
                <w:rFonts w:ascii="Arial" w:hAnsi="Arial" w:cs="Arial"/>
                <w:sz w:val="20"/>
                <w:szCs w:val="20"/>
              </w:rPr>
            </w:pPr>
            <w:r w:rsidRPr="002A4E9B">
              <w:rPr>
                <w:rFonts w:ascii="Arial" w:hAnsi="Arial" w:cs="Arial"/>
                <w:sz w:val="20"/>
                <w:szCs w:val="20"/>
              </w:rPr>
              <w:t>Available at:</w:t>
            </w:r>
          </w:p>
          <w:p w:rsidR="0020297D" w:rsidRPr="0020297D" w:rsidRDefault="0020297D" w:rsidP="005E0B7A">
            <w:pPr>
              <w:spacing w:after="0" w:line="240" w:lineRule="auto"/>
              <w:rPr>
                <w:rFonts w:ascii="Arial" w:hAnsi="Arial" w:cs="Arial"/>
                <w:sz w:val="10"/>
                <w:szCs w:val="10"/>
              </w:rPr>
            </w:pPr>
          </w:p>
          <w:bookmarkStart w:id="0" w:name="_GoBack"/>
          <w:p w:rsidR="0020297D" w:rsidRDefault="00C4615D" w:rsidP="005E0B7A">
            <w:pPr>
              <w:spacing w:after="0" w:line="240" w:lineRule="auto"/>
              <w:rPr>
                <w:rFonts w:ascii="Arial" w:hAnsi="Arial" w:cs="Arial"/>
                <w:sz w:val="20"/>
                <w:szCs w:val="20"/>
              </w:rPr>
            </w:pPr>
            <w:r>
              <w:fldChar w:fldCharType="begin"/>
            </w:r>
            <w:r>
              <w:instrText xml:space="preserve"> HYPERLINK "http://www.essex.ac.uk/quality/course_design_approval_and_modifications/new_courses_pages/prog_specs.asp" </w:instrText>
            </w:r>
            <w:r>
              <w:fldChar w:fldCharType="separate"/>
            </w:r>
            <w:r w:rsidR="0020297D" w:rsidRPr="002A4E9B">
              <w:rPr>
                <w:rStyle w:val="Hyperlink"/>
                <w:rFonts w:ascii="Arial" w:hAnsi="Arial" w:cs="Arial"/>
                <w:sz w:val="20"/>
                <w:szCs w:val="20"/>
              </w:rPr>
              <w:t>http://www.essex.ac.uk/quality/course_design_approval_and_modifications/new_courses_pages/prog_specs.asp</w:t>
            </w:r>
            <w:r>
              <w:rPr>
                <w:rStyle w:val="Hyperlink"/>
                <w:rFonts w:ascii="Arial" w:hAnsi="Arial" w:cs="Arial"/>
                <w:sz w:val="20"/>
                <w:szCs w:val="20"/>
              </w:rPr>
              <w:fldChar w:fldCharType="end"/>
            </w:r>
          </w:p>
          <w:bookmarkEnd w:id="0"/>
          <w:p w:rsidR="0020297D" w:rsidRPr="002A4E9B" w:rsidRDefault="0020297D" w:rsidP="005E0B7A">
            <w:pPr>
              <w:spacing w:after="0" w:line="240" w:lineRule="auto"/>
              <w:rPr>
                <w:rFonts w:ascii="Arial" w:hAnsi="Arial" w:cs="Arial"/>
                <w:sz w:val="20"/>
                <w:szCs w:val="20"/>
              </w:rPr>
            </w:pPr>
          </w:p>
        </w:tc>
        <w:tc>
          <w:tcPr>
            <w:tcW w:w="5386" w:type="dxa"/>
          </w:tcPr>
          <w:p w:rsidR="0020297D" w:rsidRPr="002A4E9B" w:rsidRDefault="0020297D" w:rsidP="002B5B14">
            <w:pPr>
              <w:spacing w:after="0" w:line="240" w:lineRule="auto"/>
              <w:ind w:left="360"/>
              <w:rPr>
                <w:rFonts w:ascii="Arial" w:hAnsi="Arial" w:cs="Arial"/>
                <w:sz w:val="20"/>
                <w:szCs w:val="20"/>
              </w:rPr>
            </w:pPr>
            <w:r w:rsidRPr="002A4E9B">
              <w:rPr>
                <w:rFonts w:ascii="Arial" w:hAnsi="Arial" w:cs="Arial"/>
                <w:sz w:val="20"/>
                <w:szCs w:val="20"/>
              </w:rPr>
              <w:t xml:space="preserve"> </w:t>
            </w:r>
          </w:p>
        </w:tc>
      </w:tr>
      <w:tr w:rsidR="0020297D" w:rsidRPr="002A4E9B" w:rsidTr="00335325">
        <w:tc>
          <w:tcPr>
            <w:tcW w:w="3085" w:type="dxa"/>
          </w:tcPr>
          <w:p w:rsidR="00025B42" w:rsidRDefault="00025B42" w:rsidP="006F2D83">
            <w:pPr>
              <w:spacing w:after="0" w:line="240" w:lineRule="auto"/>
              <w:rPr>
                <w:rFonts w:ascii="Arial" w:hAnsi="Arial" w:cs="Arial"/>
                <w:sz w:val="20"/>
                <w:szCs w:val="20"/>
              </w:rPr>
            </w:pPr>
          </w:p>
          <w:p w:rsidR="00025B42" w:rsidRDefault="00025B42" w:rsidP="006F2D83">
            <w:pPr>
              <w:spacing w:after="0" w:line="240" w:lineRule="auto"/>
              <w:rPr>
                <w:rFonts w:ascii="Arial" w:hAnsi="Arial" w:cs="Arial"/>
                <w:sz w:val="20"/>
                <w:szCs w:val="20"/>
              </w:rPr>
            </w:pPr>
          </w:p>
          <w:p w:rsidR="0020297D" w:rsidRPr="002A4E9B" w:rsidRDefault="0020297D" w:rsidP="006F2D83">
            <w:pPr>
              <w:spacing w:after="0" w:line="240" w:lineRule="auto"/>
              <w:rPr>
                <w:rFonts w:ascii="Arial" w:hAnsi="Arial" w:cs="Arial"/>
                <w:sz w:val="20"/>
                <w:szCs w:val="20"/>
              </w:rPr>
            </w:pPr>
            <w:r w:rsidRPr="002A4E9B">
              <w:rPr>
                <w:rFonts w:ascii="Arial" w:hAnsi="Arial" w:cs="Arial"/>
                <w:sz w:val="20"/>
                <w:szCs w:val="20"/>
              </w:rPr>
              <w:lastRenderedPageBreak/>
              <w:t>Module outlines</w:t>
            </w:r>
          </w:p>
          <w:p w:rsidR="0020297D" w:rsidRPr="002A4E9B" w:rsidRDefault="0020297D" w:rsidP="006F2D83">
            <w:pPr>
              <w:spacing w:after="0" w:line="240" w:lineRule="auto"/>
              <w:rPr>
                <w:rFonts w:ascii="Arial" w:hAnsi="Arial" w:cs="Arial"/>
                <w:sz w:val="20"/>
                <w:szCs w:val="20"/>
              </w:rPr>
            </w:pPr>
          </w:p>
          <w:p w:rsidR="0020297D" w:rsidRPr="002A4E9B" w:rsidRDefault="0020297D" w:rsidP="006F2D83">
            <w:pPr>
              <w:spacing w:after="0" w:line="240" w:lineRule="auto"/>
              <w:rPr>
                <w:rFonts w:ascii="Arial" w:hAnsi="Arial" w:cs="Arial"/>
                <w:sz w:val="20"/>
                <w:szCs w:val="20"/>
              </w:rPr>
            </w:pPr>
          </w:p>
          <w:p w:rsidR="0020297D" w:rsidRPr="002A4E9B" w:rsidRDefault="0020297D" w:rsidP="006F2D83">
            <w:pPr>
              <w:spacing w:after="0" w:line="240" w:lineRule="auto"/>
              <w:rPr>
                <w:rFonts w:ascii="Arial" w:hAnsi="Arial" w:cs="Arial"/>
                <w:sz w:val="20"/>
                <w:szCs w:val="20"/>
              </w:rPr>
            </w:pPr>
          </w:p>
        </w:tc>
        <w:tc>
          <w:tcPr>
            <w:tcW w:w="5954" w:type="dxa"/>
          </w:tcPr>
          <w:p w:rsidR="00025B42" w:rsidRDefault="00025B42" w:rsidP="00296332">
            <w:pPr>
              <w:spacing w:after="0" w:line="240" w:lineRule="auto"/>
              <w:rPr>
                <w:rFonts w:ascii="Arial" w:hAnsi="Arial" w:cs="Arial"/>
                <w:sz w:val="20"/>
                <w:szCs w:val="20"/>
              </w:rPr>
            </w:pPr>
          </w:p>
          <w:p w:rsidR="00025B42" w:rsidRDefault="00025B42" w:rsidP="00296332">
            <w:pPr>
              <w:spacing w:after="0" w:line="240" w:lineRule="auto"/>
              <w:rPr>
                <w:rFonts w:ascii="Arial" w:hAnsi="Arial" w:cs="Arial"/>
                <w:sz w:val="20"/>
                <w:szCs w:val="20"/>
              </w:rPr>
            </w:pPr>
          </w:p>
          <w:p w:rsidR="0020297D" w:rsidRPr="002A4E9B" w:rsidRDefault="0020297D" w:rsidP="00296332">
            <w:pPr>
              <w:spacing w:after="0" w:line="240" w:lineRule="auto"/>
              <w:rPr>
                <w:rFonts w:ascii="Arial" w:hAnsi="Arial" w:cs="Arial"/>
                <w:sz w:val="20"/>
                <w:szCs w:val="20"/>
              </w:rPr>
            </w:pPr>
            <w:r w:rsidRPr="002A4E9B">
              <w:rPr>
                <w:rFonts w:ascii="Arial" w:hAnsi="Arial" w:cs="Arial"/>
                <w:sz w:val="20"/>
                <w:szCs w:val="20"/>
              </w:rPr>
              <w:lastRenderedPageBreak/>
              <w:t>A description of each module, including the learning outcomes, a breakdown of assessment and reading lists</w:t>
            </w:r>
          </w:p>
          <w:p w:rsidR="0020297D" w:rsidRPr="002A4E9B" w:rsidRDefault="0020297D" w:rsidP="00296332">
            <w:pPr>
              <w:spacing w:after="0" w:line="240" w:lineRule="auto"/>
              <w:rPr>
                <w:rFonts w:ascii="Arial" w:hAnsi="Arial" w:cs="Arial"/>
                <w:sz w:val="20"/>
                <w:szCs w:val="20"/>
              </w:rPr>
            </w:pPr>
          </w:p>
          <w:p w:rsidR="0020297D" w:rsidRPr="002A4E9B" w:rsidRDefault="0020297D" w:rsidP="00025B42">
            <w:pPr>
              <w:numPr>
                <w:ilvl w:val="0"/>
                <w:numId w:val="19"/>
              </w:numPr>
              <w:spacing w:after="0" w:line="240" w:lineRule="auto"/>
              <w:ind w:left="317" w:hanging="284"/>
              <w:rPr>
                <w:rFonts w:ascii="Arial" w:hAnsi="Arial" w:cs="Arial"/>
                <w:sz w:val="20"/>
                <w:szCs w:val="20"/>
              </w:rPr>
            </w:pPr>
            <w:r w:rsidRPr="002A4E9B">
              <w:rPr>
                <w:rFonts w:ascii="Arial" w:hAnsi="Arial" w:cs="Arial"/>
                <w:sz w:val="20"/>
                <w:szCs w:val="20"/>
              </w:rPr>
              <w:t>University has a template available as a word template on request</w:t>
            </w:r>
          </w:p>
          <w:p w:rsidR="0020297D" w:rsidRPr="002A4E9B" w:rsidRDefault="0020297D" w:rsidP="002A6245">
            <w:pPr>
              <w:spacing w:after="0" w:line="240" w:lineRule="auto"/>
              <w:rPr>
                <w:rFonts w:ascii="Arial" w:hAnsi="Arial" w:cs="Arial"/>
                <w:sz w:val="20"/>
                <w:szCs w:val="20"/>
              </w:rPr>
            </w:pPr>
          </w:p>
        </w:tc>
        <w:tc>
          <w:tcPr>
            <w:tcW w:w="5386" w:type="dxa"/>
          </w:tcPr>
          <w:p w:rsidR="0020297D" w:rsidRPr="002A4E9B" w:rsidRDefault="0020297D" w:rsidP="002B5B14">
            <w:pPr>
              <w:spacing w:after="0" w:line="240" w:lineRule="auto"/>
              <w:ind w:left="317"/>
              <w:rPr>
                <w:rFonts w:ascii="Arial" w:hAnsi="Arial" w:cs="Arial"/>
                <w:sz w:val="20"/>
                <w:szCs w:val="20"/>
              </w:rPr>
            </w:pPr>
          </w:p>
          <w:p w:rsidR="0020297D" w:rsidRPr="002A4E9B" w:rsidRDefault="0020297D" w:rsidP="002B5B14">
            <w:pPr>
              <w:spacing w:after="0" w:line="240" w:lineRule="auto"/>
              <w:ind w:left="360"/>
              <w:rPr>
                <w:rFonts w:ascii="Arial" w:hAnsi="Arial" w:cs="Arial"/>
                <w:sz w:val="20"/>
                <w:szCs w:val="20"/>
              </w:rPr>
            </w:pPr>
          </w:p>
        </w:tc>
      </w:tr>
      <w:tr w:rsidR="0020297D" w:rsidRPr="002A4E9B" w:rsidTr="00335325">
        <w:tc>
          <w:tcPr>
            <w:tcW w:w="3085" w:type="dxa"/>
          </w:tcPr>
          <w:p w:rsidR="0020297D" w:rsidRPr="002A4E9B" w:rsidRDefault="0020297D" w:rsidP="006F2D83">
            <w:pPr>
              <w:spacing w:after="0" w:line="240" w:lineRule="auto"/>
              <w:rPr>
                <w:rFonts w:ascii="Arial" w:hAnsi="Arial" w:cs="Arial"/>
                <w:sz w:val="20"/>
                <w:szCs w:val="20"/>
              </w:rPr>
            </w:pPr>
            <w:r w:rsidRPr="002A4E9B">
              <w:rPr>
                <w:rFonts w:ascii="Arial" w:hAnsi="Arial" w:cs="Arial"/>
                <w:sz w:val="20"/>
                <w:szCs w:val="20"/>
              </w:rPr>
              <w:lastRenderedPageBreak/>
              <w:t>Module maps</w:t>
            </w:r>
          </w:p>
          <w:p w:rsidR="0020297D" w:rsidRPr="002A4E9B" w:rsidRDefault="0020297D" w:rsidP="006F2D83">
            <w:pPr>
              <w:spacing w:after="0" w:line="240" w:lineRule="auto"/>
              <w:rPr>
                <w:rFonts w:ascii="Arial" w:hAnsi="Arial" w:cs="Arial"/>
                <w:i/>
                <w:sz w:val="20"/>
                <w:szCs w:val="20"/>
              </w:rPr>
            </w:pPr>
          </w:p>
          <w:p w:rsidR="0020297D" w:rsidRPr="002A4E9B" w:rsidRDefault="0020297D" w:rsidP="00296332">
            <w:pPr>
              <w:spacing w:after="0" w:line="240" w:lineRule="auto"/>
              <w:rPr>
                <w:rFonts w:ascii="Arial" w:hAnsi="Arial" w:cs="Arial"/>
                <w:sz w:val="20"/>
                <w:szCs w:val="20"/>
              </w:rPr>
            </w:pPr>
          </w:p>
        </w:tc>
        <w:tc>
          <w:tcPr>
            <w:tcW w:w="5954" w:type="dxa"/>
          </w:tcPr>
          <w:p w:rsidR="0020297D" w:rsidRPr="002A4E9B" w:rsidRDefault="0020297D" w:rsidP="00296332">
            <w:pPr>
              <w:spacing w:after="0" w:line="240" w:lineRule="auto"/>
              <w:rPr>
                <w:rFonts w:ascii="Arial" w:hAnsi="Arial" w:cs="Arial"/>
                <w:sz w:val="20"/>
                <w:szCs w:val="20"/>
              </w:rPr>
            </w:pPr>
            <w:r w:rsidRPr="002A4E9B">
              <w:rPr>
                <w:rFonts w:ascii="Arial" w:hAnsi="Arial" w:cs="Arial"/>
                <w:sz w:val="20"/>
                <w:szCs w:val="20"/>
              </w:rPr>
              <w:t>A grid showing how each module contributes towards the programme learning outcomes</w:t>
            </w:r>
          </w:p>
          <w:p w:rsidR="0020297D" w:rsidRPr="002A4E9B" w:rsidRDefault="0020297D" w:rsidP="00296332">
            <w:pPr>
              <w:spacing w:after="0" w:line="240" w:lineRule="auto"/>
              <w:rPr>
                <w:rFonts w:ascii="Arial" w:hAnsi="Arial" w:cs="Arial"/>
                <w:sz w:val="20"/>
                <w:szCs w:val="20"/>
              </w:rPr>
            </w:pPr>
          </w:p>
          <w:p w:rsidR="0020297D" w:rsidRPr="002A4E9B" w:rsidRDefault="0020297D" w:rsidP="00025B42">
            <w:pPr>
              <w:numPr>
                <w:ilvl w:val="0"/>
                <w:numId w:val="18"/>
              </w:numPr>
              <w:spacing w:after="0" w:line="240" w:lineRule="auto"/>
              <w:ind w:left="175" w:hanging="142"/>
              <w:rPr>
                <w:rFonts w:ascii="Arial" w:hAnsi="Arial" w:cs="Arial"/>
                <w:sz w:val="20"/>
                <w:szCs w:val="20"/>
              </w:rPr>
            </w:pPr>
            <w:r w:rsidRPr="002A4E9B">
              <w:rPr>
                <w:rFonts w:ascii="Arial" w:hAnsi="Arial" w:cs="Arial"/>
                <w:sz w:val="20"/>
                <w:szCs w:val="20"/>
              </w:rPr>
              <w:t>Available at:</w:t>
            </w:r>
          </w:p>
          <w:p w:rsidR="0020297D" w:rsidRPr="002A4E9B" w:rsidRDefault="0020297D" w:rsidP="000D1618">
            <w:pPr>
              <w:spacing w:after="0" w:line="240" w:lineRule="auto"/>
              <w:rPr>
                <w:rFonts w:ascii="Arial" w:hAnsi="Arial" w:cs="Arial"/>
                <w:sz w:val="20"/>
                <w:szCs w:val="20"/>
              </w:rPr>
            </w:pPr>
          </w:p>
          <w:p w:rsidR="0020297D" w:rsidRPr="002A4E9B" w:rsidRDefault="00C4615D" w:rsidP="000D1618">
            <w:pPr>
              <w:spacing w:after="0" w:line="240" w:lineRule="auto"/>
              <w:rPr>
                <w:rFonts w:ascii="Arial" w:hAnsi="Arial" w:cs="Arial"/>
                <w:sz w:val="20"/>
                <w:szCs w:val="20"/>
              </w:rPr>
            </w:pPr>
            <w:hyperlink r:id="rId16" w:history="1">
              <w:r w:rsidR="0020297D" w:rsidRPr="002A4E9B">
                <w:rPr>
                  <w:rStyle w:val="Hyperlink"/>
                  <w:rFonts w:ascii="Arial" w:hAnsi="Arial" w:cs="Arial"/>
                  <w:sz w:val="20"/>
                  <w:szCs w:val="20"/>
                </w:rPr>
                <w:t>http://www.essex.ac.uk/quality/course_design_approval_and_modifications/new_courses_pages/prog_specs.asp</w:t>
              </w:r>
            </w:hyperlink>
          </w:p>
          <w:p w:rsidR="0020297D" w:rsidRPr="002A4E9B" w:rsidRDefault="0020297D" w:rsidP="000D1618">
            <w:pPr>
              <w:spacing w:after="0" w:line="240" w:lineRule="auto"/>
              <w:rPr>
                <w:rFonts w:ascii="Arial" w:hAnsi="Arial" w:cs="Arial"/>
                <w:sz w:val="20"/>
                <w:szCs w:val="20"/>
              </w:rPr>
            </w:pPr>
          </w:p>
        </w:tc>
        <w:tc>
          <w:tcPr>
            <w:tcW w:w="5386" w:type="dxa"/>
          </w:tcPr>
          <w:p w:rsidR="0020297D" w:rsidRPr="002A4E9B" w:rsidRDefault="0020297D" w:rsidP="002A6245">
            <w:pPr>
              <w:spacing w:after="0" w:line="240" w:lineRule="auto"/>
              <w:ind w:left="360"/>
              <w:rPr>
                <w:rFonts w:ascii="Arial" w:hAnsi="Arial" w:cs="Arial"/>
                <w:sz w:val="20"/>
                <w:szCs w:val="20"/>
              </w:rPr>
            </w:pPr>
          </w:p>
        </w:tc>
      </w:tr>
      <w:tr w:rsidR="0020297D" w:rsidRPr="002A4E9B" w:rsidTr="00335325">
        <w:tc>
          <w:tcPr>
            <w:tcW w:w="3085" w:type="dxa"/>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t>Student handbook and guides</w:t>
            </w:r>
          </w:p>
        </w:tc>
        <w:tc>
          <w:tcPr>
            <w:tcW w:w="5954" w:type="dxa"/>
          </w:tcPr>
          <w:p w:rsidR="0020297D" w:rsidRPr="002A4E9B" w:rsidRDefault="0020297D" w:rsidP="00025B42">
            <w:pPr>
              <w:numPr>
                <w:ilvl w:val="0"/>
                <w:numId w:val="17"/>
              </w:numPr>
              <w:spacing w:after="0" w:line="240" w:lineRule="auto"/>
              <w:ind w:left="317" w:hanging="317"/>
              <w:rPr>
                <w:rFonts w:ascii="Arial" w:hAnsi="Arial" w:cs="Arial"/>
                <w:sz w:val="20"/>
                <w:szCs w:val="20"/>
              </w:rPr>
            </w:pPr>
            <w:r w:rsidRPr="002A4E9B">
              <w:rPr>
                <w:rFonts w:ascii="Arial" w:hAnsi="Arial" w:cs="Arial"/>
                <w:sz w:val="20"/>
                <w:szCs w:val="20"/>
              </w:rPr>
              <w:t>University has 3 key handbooks for students:</w:t>
            </w:r>
          </w:p>
          <w:p w:rsidR="0020297D" w:rsidRPr="002A4E9B" w:rsidRDefault="0020297D" w:rsidP="00025B42">
            <w:pPr>
              <w:numPr>
                <w:ilvl w:val="0"/>
                <w:numId w:val="3"/>
              </w:numPr>
              <w:spacing w:after="0" w:line="240" w:lineRule="auto"/>
              <w:rPr>
                <w:rFonts w:ascii="Arial" w:hAnsi="Arial" w:cs="Arial"/>
                <w:sz w:val="20"/>
                <w:szCs w:val="20"/>
              </w:rPr>
            </w:pPr>
            <w:r w:rsidRPr="002A4E9B">
              <w:rPr>
                <w:rFonts w:ascii="Arial" w:hAnsi="Arial" w:cs="Arial"/>
                <w:sz w:val="20"/>
                <w:szCs w:val="20"/>
              </w:rPr>
              <w:t>Your Campus Guide</w:t>
            </w:r>
          </w:p>
          <w:p w:rsidR="0020297D" w:rsidRPr="002A4E9B" w:rsidRDefault="0020297D" w:rsidP="00025B42">
            <w:pPr>
              <w:numPr>
                <w:ilvl w:val="0"/>
                <w:numId w:val="3"/>
              </w:numPr>
              <w:spacing w:after="0" w:line="240" w:lineRule="auto"/>
              <w:rPr>
                <w:rFonts w:ascii="Arial" w:hAnsi="Arial" w:cs="Arial"/>
                <w:sz w:val="20"/>
                <w:szCs w:val="20"/>
              </w:rPr>
            </w:pPr>
            <w:r w:rsidRPr="002A4E9B">
              <w:rPr>
                <w:rFonts w:ascii="Arial" w:hAnsi="Arial" w:cs="Arial"/>
                <w:sz w:val="20"/>
                <w:szCs w:val="20"/>
              </w:rPr>
              <w:t>The Rulebook</w:t>
            </w:r>
          </w:p>
          <w:p w:rsidR="0020297D" w:rsidRPr="002A4E9B" w:rsidRDefault="0020297D" w:rsidP="00025B42">
            <w:pPr>
              <w:numPr>
                <w:ilvl w:val="0"/>
                <w:numId w:val="3"/>
              </w:numPr>
              <w:spacing w:after="0" w:line="240" w:lineRule="auto"/>
              <w:rPr>
                <w:rFonts w:ascii="Arial" w:hAnsi="Arial" w:cs="Arial"/>
                <w:sz w:val="20"/>
                <w:szCs w:val="20"/>
              </w:rPr>
            </w:pPr>
            <w:r w:rsidRPr="002A4E9B">
              <w:rPr>
                <w:rFonts w:ascii="Arial" w:hAnsi="Arial" w:cs="Arial"/>
                <w:sz w:val="20"/>
                <w:szCs w:val="20"/>
              </w:rPr>
              <w:t>Departmental Student Handbook</w:t>
            </w:r>
          </w:p>
          <w:p w:rsidR="0020297D" w:rsidRDefault="0020297D" w:rsidP="00192709">
            <w:pPr>
              <w:spacing w:after="0" w:line="240" w:lineRule="auto"/>
              <w:ind w:left="34"/>
              <w:rPr>
                <w:rFonts w:ascii="Arial" w:hAnsi="Arial" w:cs="Arial"/>
                <w:sz w:val="20"/>
                <w:szCs w:val="20"/>
              </w:rPr>
            </w:pPr>
          </w:p>
          <w:p w:rsidR="0020297D" w:rsidRDefault="0020297D" w:rsidP="00192709">
            <w:pPr>
              <w:spacing w:after="0" w:line="240" w:lineRule="auto"/>
              <w:ind w:left="34"/>
              <w:rPr>
                <w:rFonts w:ascii="Arial" w:hAnsi="Arial" w:cs="Arial"/>
                <w:sz w:val="20"/>
                <w:szCs w:val="20"/>
              </w:rPr>
            </w:pPr>
            <w:r>
              <w:rPr>
                <w:rFonts w:ascii="Arial" w:hAnsi="Arial" w:cs="Arial"/>
                <w:sz w:val="20"/>
                <w:szCs w:val="20"/>
              </w:rPr>
              <w:t>Link to student handbooks:</w:t>
            </w:r>
          </w:p>
          <w:p w:rsidR="0020297D" w:rsidRDefault="0020297D" w:rsidP="00192709">
            <w:pPr>
              <w:spacing w:after="0" w:line="240" w:lineRule="auto"/>
              <w:ind w:left="34"/>
              <w:rPr>
                <w:rFonts w:ascii="Arial" w:hAnsi="Arial" w:cs="Arial"/>
                <w:sz w:val="20"/>
                <w:szCs w:val="20"/>
              </w:rPr>
            </w:pPr>
          </w:p>
          <w:p w:rsidR="0020297D" w:rsidRDefault="00C4615D" w:rsidP="00192709">
            <w:pPr>
              <w:spacing w:after="0" w:line="240" w:lineRule="auto"/>
              <w:ind w:left="34"/>
              <w:rPr>
                <w:rFonts w:ascii="Arial" w:hAnsi="Arial" w:cs="Arial"/>
                <w:sz w:val="20"/>
                <w:szCs w:val="20"/>
              </w:rPr>
            </w:pPr>
            <w:hyperlink r:id="rId17" w:history="1">
              <w:r w:rsidR="0020297D" w:rsidRPr="00100E54">
                <w:rPr>
                  <w:rStyle w:val="Hyperlink"/>
                  <w:rFonts w:ascii="Arial" w:hAnsi="Arial" w:cs="Arial"/>
                  <w:sz w:val="20"/>
                  <w:szCs w:val="20"/>
                </w:rPr>
                <w:t>http://www.essex.ac.uk/students/study-resources/handbooks/default.aspx</w:t>
              </w:r>
            </w:hyperlink>
          </w:p>
          <w:p w:rsidR="0020297D" w:rsidRDefault="0020297D" w:rsidP="00192709">
            <w:pPr>
              <w:spacing w:after="0" w:line="240" w:lineRule="auto"/>
              <w:ind w:left="34"/>
              <w:rPr>
                <w:rFonts w:ascii="Arial" w:hAnsi="Arial" w:cs="Arial"/>
                <w:sz w:val="20"/>
                <w:szCs w:val="20"/>
              </w:rPr>
            </w:pPr>
          </w:p>
          <w:p w:rsidR="0020297D" w:rsidRDefault="0020297D" w:rsidP="00192709">
            <w:pPr>
              <w:spacing w:after="0" w:line="240" w:lineRule="auto"/>
              <w:ind w:left="34"/>
              <w:rPr>
                <w:rFonts w:ascii="Arial" w:hAnsi="Arial" w:cs="Arial"/>
                <w:sz w:val="20"/>
                <w:szCs w:val="20"/>
              </w:rPr>
            </w:pPr>
            <w:r>
              <w:rPr>
                <w:rFonts w:ascii="Arial" w:hAnsi="Arial" w:cs="Arial"/>
                <w:sz w:val="20"/>
                <w:szCs w:val="20"/>
              </w:rPr>
              <w:t>Example of UG Department of Law Handbook:</w:t>
            </w:r>
          </w:p>
          <w:p w:rsidR="0020297D" w:rsidRDefault="0020297D" w:rsidP="00192709">
            <w:pPr>
              <w:spacing w:after="0" w:line="240" w:lineRule="auto"/>
              <w:ind w:left="34"/>
              <w:rPr>
                <w:rFonts w:ascii="Arial" w:hAnsi="Arial" w:cs="Arial"/>
                <w:sz w:val="20"/>
                <w:szCs w:val="20"/>
              </w:rPr>
            </w:pPr>
          </w:p>
          <w:p w:rsidR="0020297D" w:rsidRDefault="00C4615D" w:rsidP="00192709">
            <w:pPr>
              <w:spacing w:after="0" w:line="240" w:lineRule="auto"/>
              <w:ind w:left="34"/>
              <w:rPr>
                <w:rFonts w:ascii="Arial" w:hAnsi="Arial" w:cs="Arial"/>
                <w:sz w:val="20"/>
                <w:szCs w:val="20"/>
              </w:rPr>
            </w:pPr>
            <w:hyperlink r:id="rId18" w:history="1">
              <w:r w:rsidR="0020297D" w:rsidRPr="00100E54">
                <w:rPr>
                  <w:rStyle w:val="Hyperlink"/>
                  <w:rFonts w:ascii="Arial" w:hAnsi="Arial" w:cs="Arial"/>
                  <w:sz w:val="20"/>
                  <w:szCs w:val="20"/>
                </w:rPr>
                <w:t>http://www.essex.ac.uk/law/documents/ug-handbook.pdf</w:t>
              </w:r>
            </w:hyperlink>
          </w:p>
          <w:p w:rsidR="0020297D" w:rsidRDefault="0020297D" w:rsidP="00192709">
            <w:pPr>
              <w:spacing w:after="0" w:line="240" w:lineRule="auto"/>
              <w:ind w:left="34"/>
              <w:rPr>
                <w:rFonts w:ascii="Arial" w:hAnsi="Arial" w:cs="Arial"/>
                <w:sz w:val="20"/>
                <w:szCs w:val="20"/>
              </w:rPr>
            </w:pPr>
          </w:p>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t xml:space="preserve">Example </w:t>
            </w:r>
            <w:r>
              <w:rPr>
                <w:rFonts w:ascii="Arial" w:hAnsi="Arial" w:cs="Arial"/>
                <w:sz w:val="20"/>
                <w:szCs w:val="20"/>
              </w:rPr>
              <w:t xml:space="preserve">PGT </w:t>
            </w:r>
            <w:r w:rsidRPr="002A4E9B">
              <w:rPr>
                <w:rFonts w:ascii="Arial" w:hAnsi="Arial" w:cs="Arial"/>
                <w:sz w:val="20"/>
                <w:szCs w:val="20"/>
              </w:rPr>
              <w:t>C</w:t>
            </w:r>
            <w:r>
              <w:rPr>
                <w:rFonts w:ascii="Arial" w:hAnsi="Arial" w:cs="Arial"/>
                <w:sz w:val="20"/>
                <w:szCs w:val="20"/>
              </w:rPr>
              <w:t xml:space="preserve">entre for </w:t>
            </w:r>
            <w:r w:rsidRPr="002A4E9B">
              <w:rPr>
                <w:rFonts w:ascii="Arial" w:hAnsi="Arial" w:cs="Arial"/>
                <w:sz w:val="20"/>
                <w:szCs w:val="20"/>
              </w:rPr>
              <w:t>P</w:t>
            </w:r>
            <w:r>
              <w:rPr>
                <w:rFonts w:ascii="Arial" w:hAnsi="Arial" w:cs="Arial"/>
                <w:sz w:val="20"/>
                <w:szCs w:val="20"/>
              </w:rPr>
              <w:t xml:space="preserve">sychoanalytic </w:t>
            </w:r>
            <w:r w:rsidRPr="002A4E9B">
              <w:rPr>
                <w:rFonts w:ascii="Arial" w:hAnsi="Arial" w:cs="Arial"/>
                <w:sz w:val="20"/>
                <w:szCs w:val="20"/>
              </w:rPr>
              <w:t>S</w:t>
            </w:r>
            <w:r>
              <w:rPr>
                <w:rFonts w:ascii="Arial" w:hAnsi="Arial" w:cs="Arial"/>
                <w:sz w:val="20"/>
                <w:szCs w:val="20"/>
              </w:rPr>
              <w:t>tudies</w:t>
            </w:r>
            <w:r w:rsidRPr="002A4E9B">
              <w:rPr>
                <w:rFonts w:ascii="Arial" w:hAnsi="Arial" w:cs="Arial"/>
                <w:sz w:val="20"/>
                <w:szCs w:val="20"/>
              </w:rPr>
              <w:t xml:space="preserve"> Handbook:</w:t>
            </w:r>
          </w:p>
          <w:p w:rsidR="0020297D" w:rsidRPr="002A4E9B" w:rsidRDefault="0020297D" w:rsidP="009F3050">
            <w:pPr>
              <w:spacing w:after="0" w:line="240" w:lineRule="auto"/>
              <w:rPr>
                <w:rFonts w:ascii="Arial" w:hAnsi="Arial" w:cs="Arial"/>
                <w:sz w:val="20"/>
                <w:szCs w:val="20"/>
              </w:rPr>
            </w:pPr>
          </w:p>
          <w:p w:rsidR="0020297D" w:rsidRPr="002A4E9B" w:rsidRDefault="00C4615D" w:rsidP="00192709">
            <w:pPr>
              <w:spacing w:after="0" w:line="240" w:lineRule="auto"/>
              <w:rPr>
                <w:rFonts w:ascii="Arial" w:hAnsi="Arial" w:cs="Arial"/>
                <w:sz w:val="20"/>
                <w:szCs w:val="20"/>
              </w:rPr>
            </w:pPr>
            <w:hyperlink r:id="rId19" w:history="1">
              <w:r w:rsidR="0020297D" w:rsidRPr="002A4E9B">
                <w:rPr>
                  <w:rStyle w:val="Hyperlink"/>
                  <w:rFonts w:ascii="Arial" w:hAnsi="Arial" w:cs="Arial"/>
                  <w:sz w:val="20"/>
                  <w:szCs w:val="20"/>
                </w:rPr>
                <w:t>https://www.essex.ac.uk/cps/current-students/documents/prof-doc-handbook-14-15.pdf</w:t>
              </w:r>
            </w:hyperlink>
          </w:p>
        </w:tc>
        <w:tc>
          <w:tcPr>
            <w:tcW w:w="5386" w:type="dxa"/>
          </w:tcPr>
          <w:p w:rsidR="0020297D" w:rsidRPr="002A4E9B" w:rsidRDefault="0020297D" w:rsidP="009F3050">
            <w:pPr>
              <w:spacing w:after="0" w:line="240" w:lineRule="auto"/>
              <w:rPr>
                <w:rFonts w:ascii="Arial" w:hAnsi="Arial" w:cs="Arial"/>
                <w:sz w:val="20"/>
                <w:szCs w:val="20"/>
              </w:rPr>
            </w:pPr>
          </w:p>
          <w:p w:rsidR="0020297D" w:rsidRPr="002A4E9B" w:rsidRDefault="0020297D" w:rsidP="009F3050">
            <w:pPr>
              <w:spacing w:after="0" w:line="240" w:lineRule="auto"/>
              <w:rPr>
                <w:rFonts w:ascii="Arial" w:hAnsi="Arial" w:cs="Arial"/>
                <w:sz w:val="20"/>
                <w:szCs w:val="20"/>
              </w:rPr>
            </w:pPr>
          </w:p>
        </w:tc>
      </w:tr>
      <w:tr w:rsidR="0020297D" w:rsidRPr="002A4E9B" w:rsidTr="009F3050">
        <w:tc>
          <w:tcPr>
            <w:tcW w:w="14425" w:type="dxa"/>
            <w:gridSpan w:val="3"/>
            <w:shd w:val="clear" w:color="auto" w:fill="C6D9F1"/>
          </w:tcPr>
          <w:p w:rsidR="00025B42" w:rsidRDefault="00025B42" w:rsidP="00335325">
            <w:pPr>
              <w:spacing w:after="0" w:line="240" w:lineRule="auto"/>
              <w:rPr>
                <w:rFonts w:ascii="Arial" w:hAnsi="Arial" w:cs="Arial"/>
                <w:b/>
                <w:sz w:val="20"/>
                <w:szCs w:val="20"/>
              </w:rPr>
            </w:pPr>
          </w:p>
          <w:p w:rsidR="00025B42" w:rsidRDefault="00025B42" w:rsidP="00335325">
            <w:pPr>
              <w:spacing w:after="0" w:line="240" w:lineRule="auto"/>
              <w:rPr>
                <w:rFonts w:ascii="Arial" w:hAnsi="Arial" w:cs="Arial"/>
                <w:b/>
                <w:sz w:val="20"/>
                <w:szCs w:val="20"/>
              </w:rPr>
            </w:pPr>
          </w:p>
          <w:p w:rsidR="0020297D" w:rsidRPr="002A4E9B" w:rsidRDefault="0020297D" w:rsidP="00335325">
            <w:pPr>
              <w:spacing w:after="0" w:line="240" w:lineRule="auto"/>
              <w:rPr>
                <w:rFonts w:ascii="Arial" w:hAnsi="Arial" w:cs="Arial"/>
                <w:b/>
                <w:sz w:val="20"/>
                <w:szCs w:val="20"/>
              </w:rPr>
            </w:pPr>
            <w:r w:rsidRPr="002A4E9B">
              <w:rPr>
                <w:rFonts w:ascii="Arial" w:hAnsi="Arial" w:cs="Arial"/>
                <w:b/>
                <w:sz w:val="20"/>
                <w:szCs w:val="20"/>
              </w:rPr>
              <w:lastRenderedPageBreak/>
              <w:t>Marketing</w:t>
            </w:r>
          </w:p>
        </w:tc>
      </w:tr>
      <w:tr w:rsidR="0020297D" w:rsidRPr="002A4E9B" w:rsidTr="00335325">
        <w:tc>
          <w:tcPr>
            <w:tcW w:w="3085" w:type="dxa"/>
          </w:tcPr>
          <w:p w:rsidR="0020297D" w:rsidRPr="002A4E9B" w:rsidRDefault="0020297D" w:rsidP="006F2D83">
            <w:pPr>
              <w:spacing w:after="0" w:line="240" w:lineRule="auto"/>
              <w:rPr>
                <w:rFonts w:ascii="Arial" w:hAnsi="Arial" w:cs="Arial"/>
                <w:sz w:val="20"/>
                <w:szCs w:val="20"/>
              </w:rPr>
            </w:pPr>
            <w:r w:rsidRPr="002A4E9B">
              <w:rPr>
                <w:rFonts w:ascii="Arial" w:hAnsi="Arial" w:cs="Arial"/>
                <w:sz w:val="20"/>
                <w:szCs w:val="20"/>
              </w:rPr>
              <w:lastRenderedPageBreak/>
              <w:t xml:space="preserve">Marketing materials </w:t>
            </w:r>
          </w:p>
          <w:p w:rsidR="0020297D" w:rsidRPr="002A4E9B" w:rsidRDefault="0020297D" w:rsidP="006F2D83">
            <w:pPr>
              <w:spacing w:after="0" w:line="240" w:lineRule="auto"/>
              <w:rPr>
                <w:rFonts w:ascii="Arial" w:hAnsi="Arial" w:cs="Arial"/>
                <w:i/>
                <w:sz w:val="20"/>
                <w:szCs w:val="20"/>
              </w:rPr>
            </w:pPr>
          </w:p>
          <w:p w:rsidR="0020297D" w:rsidRPr="002A4E9B" w:rsidRDefault="0020297D" w:rsidP="00296332">
            <w:pPr>
              <w:spacing w:after="0" w:line="240" w:lineRule="auto"/>
              <w:rPr>
                <w:rFonts w:ascii="Arial" w:hAnsi="Arial" w:cs="Arial"/>
                <w:sz w:val="20"/>
                <w:szCs w:val="20"/>
              </w:rPr>
            </w:pPr>
          </w:p>
        </w:tc>
        <w:tc>
          <w:tcPr>
            <w:tcW w:w="5954" w:type="dxa"/>
          </w:tcPr>
          <w:p w:rsidR="0020297D" w:rsidRPr="002A4E9B" w:rsidRDefault="0020297D" w:rsidP="00296332">
            <w:pPr>
              <w:spacing w:after="0" w:line="240" w:lineRule="auto"/>
              <w:rPr>
                <w:rFonts w:ascii="Arial" w:hAnsi="Arial" w:cs="Arial"/>
                <w:sz w:val="20"/>
                <w:szCs w:val="20"/>
              </w:rPr>
            </w:pPr>
            <w:r w:rsidRPr="002A4E9B">
              <w:rPr>
                <w:rFonts w:ascii="Arial" w:hAnsi="Arial" w:cs="Arial"/>
                <w:sz w:val="20"/>
                <w:szCs w:val="20"/>
              </w:rPr>
              <w:t xml:space="preserve">Updates to the </w:t>
            </w:r>
            <w:r>
              <w:rPr>
                <w:rFonts w:ascii="Arial" w:hAnsi="Arial" w:cs="Arial"/>
                <w:sz w:val="20"/>
                <w:szCs w:val="20"/>
              </w:rPr>
              <w:t>Colchester Institute</w:t>
            </w:r>
            <w:r w:rsidRPr="002A4E9B">
              <w:rPr>
                <w:rFonts w:ascii="Arial" w:hAnsi="Arial" w:cs="Arial"/>
                <w:sz w:val="20"/>
                <w:szCs w:val="20"/>
              </w:rPr>
              <w:t xml:space="preserve"> website, promotional and publicity materials</w:t>
            </w:r>
          </w:p>
          <w:p w:rsidR="0020297D" w:rsidRPr="002A4E9B" w:rsidRDefault="0020297D" w:rsidP="00296332">
            <w:pPr>
              <w:spacing w:after="0" w:line="240" w:lineRule="auto"/>
              <w:rPr>
                <w:rFonts w:ascii="Arial" w:hAnsi="Arial" w:cs="Arial"/>
                <w:sz w:val="20"/>
                <w:szCs w:val="20"/>
              </w:rPr>
            </w:pPr>
          </w:p>
          <w:p w:rsidR="0020297D" w:rsidRPr="002A4E9B" w:rsidRDefault="0020297D" w:rsidP="00025B42">
            <w:pPr>
              <w:numPr>
                <w:ilvl w:val="0"/>
                <w:numId w:val="8"/>
              </w:numPr>
              <w:spacing w:after="0" w:line="240" w:lineRule="auto"/>
              <w:ind w:left="175" w:hanging="175"/>
              <w:rPr>
                <w:rFonts w:ascii="Arial" w:hAnsi="Arial" w:cs="Arial"/>
                <w:sz w:val="20"/>
                <w:szCs w:val="20"/>
              </w:rPr>
            </w:pPr>
            <w:r w:rsidRPr="002A4E9B">
              <w:rPr>
                <w:rFonts w:ascii="Arial" w:hAnsi="Arial" w:cs="Arial"/>
                <w:sz w:val="20"/>
                <w:szCs w:val="20"/>
              </w:rPr>
              <w:t xml:space="preserve">The University will not be operationally responsible for marketing, recruitment or admissions for </w:t>
            </w:r>
            <w:r>
              <w:rPr>
                <w:rFonts w:ascii="Arial" w:hAnsi="Arial" w:cs="Arial"/>
                <w:sz w:val="20"/>
                <w:szCs w:val="20"/>
              </w:rPr>
              <w:t>the College</w:t>
            </w:r>
            <w:r w:rsidRPr="002A4E9B">
              <w:rPr>
                <w:rFonts w:ascii="Arial" w:hAnsi="Arial" w:cs="Arial"/>
                <w:sz w:val="20"/>
                <w:szCs w:val="20"/>
              </w:rPr>
              <w:t xml:space="preserve"> but will provide guidance on aspects to support the partnership.</w:t>
            </w:r>
          </w:p>
          <w:p w:rsidR="0020297D" w:rsidRPr="002A4E9B" w:rsidRDefault="0020297D" w:rsidP="00A30E48">
            <w:pPr>
              <w:spacing w:after="0" w:line="240" w:lineRule="auto"/>
              <w:ind w:left="175"/>
              <w:rPr>
                <w:rFonts w:ascii="Arial" w:hAnsi="Arial" w:cs="Arial"/>
                <w:sz w:val="20"/>
                <w:szCs w:val="20"/>
              </w:rPr>
            </w:pPr>
          </w:p>
          <w:p w:rsidR="0020297D" w:rsidRPr="002A4E9B" w:rsidRDefault="0020297D" w:rsidP="00025B42">
            <w:pPr>
              <w:numPr>
                <w:ilvl w:val="0"/>
                <w:numId w:val="8"/>
              </w:numPr>
              <w:spacing w:after="0" w:line="240" w:lineRule="auto"/>
              <w:ind w:left="175" w:hanging="175"/>
              <w:rPr>
                <w:rFonts w:ascii="Arial" w:hAnsi="Arial" w:cs="Arial"/>
                <w:sz w:val="20"/>
                <w:szCs w:val="20"/>
              </w:rPr>
            </w:pPr>
            <w:r w:rsidRPr="002A4E9B">
              <w:rPr>
                <w:rFonts w:ascii="Arial" w:hAnsi="Arial" w:cs="Arial"/>
                <w:sz w:val="20"/>
                <w:szCs w:val="20"/>
              </w:rPr>
              <w:t xml:space="preserve">Regular reviews and updates to be undertaken of the </w:t>
            </w:r>
            <w:r>
              <w:rPr>
                <w:rFonts w:ascii="Arial" w:hAnsi="Arial" w:cs="Arial"/>
                <w:sz w:val="20"/>
                <w:szCs w:val="20"/>
              </w:rPr>
              <w:t>College’s</w:t>
            </w:r>
            <w:r w:rsidRPr="002A4E9B">
              <w:rPr>
                <w:rFonts w:ascii="Arial" w:hAnsi="Arial" w:cs="Arial"/>
                <w:sz w:val="20"/>
                <w:szCs w:val="20"/>
              </w:rPr>
              <w:t xml:space="preserve"> promotion and marketing including prospectuses.</w:t>
            </w:r>
          </w:p>
          <w:p w:rsidR="0020297D" w:rsidRPr="002A4E9B" w:rsidRDefault="0020297D" w:rsidP="00FB7688">
            <w:pPr>
              <w:spacing w:after="0" w:line="240" w:lineRule="auto"/>
              <w:ind w:left="175"/>
              <w:rPr>
                <w:rFonts w:ascii="Arial" w:hAnsi="Arial" w:cs="Arial"/>
                <w:sz w:val="20"/>
                <w:szCs w:val="20"/>
              </w:rPr>
            </w:pPr>
          </w:p>
          <w:p w:rsidR="0020297D" w:rsidRPr="002A4E9B" w:rsidRDefault="0020297D" w:rsidP="00025B42">
            <w:pPr>
              <w:numPr>
                <w:ilvl w:val="0"/>
                <w:numId w:val="8"/>
              </w:numPr>
              <w:spacing w:after="0" w:line="240" w:lineRule="auto"/>
              <w:ind w:left="175" w:hanging="175"/>
              <w:rPr>
                <w:rFonts w:ascii="Arial" w:hAnsi="Arial" w:cs="Arial"/>
                <w:sz w:val="20"/>
                <w:szCs w:val="20"/>
              </w:rPr>
            </w:pPr>
            <w:r w:rsidRPr="002A4E9B">
              <w:rPr>
                <w:rFonts w:ascii="Arial" w:hAnsi="Arial" w:cs="Arial"/>
                <w:sz w:val="20"/>
                <w:szCs w:val="20"/>
              </w:rPr>
              <w:t>Essex brand guidance and toolkit available at:</w:t>
            </w:r>
          </w:p>
          <w:p w:rsidR="0020297D" w:rsidRPr="002A4E9B" w:rsidRDefault="0020297D" w:rsidP="00E025E6">
            <w:pPr>
              <w:spacing w:after="0" w:line="240" w:lineRule="auto"/>
              <w:ind w:left="360"/>
              <w:rPr>
                <w:rFonts w:ascii="Arial" w:hAnsi="Arial" w:cs="Arial"/>
                <w:sz w:val="20"/>
                <w:szCs w:val="20"/>
              </w:rPr>
            </w:pPr>
          </w:p>
          <w:p w:rsidR="0020297D" w:rsidRPr="002A4E9B" w:rsidRDefault="00C4615D" w:rsidP="00E025E6">
            <w:pPr>
              <w:spacing w:after="0" w:line="240" w:lineRule="auto"/>
              <w:rPr>
                <w:rFonts w:ascii="Arial" w:hAnsi="Arial" w:cs="Arial"/>
                <w:sz w:val="20"/>
                <w:szCs w:val="20"/>
              </w:rPr>
            </w:pPr>
            <w:hyperlink r:id="rId20" w:history="1">
              <w:r w:rsidR="0020297D" w:rsidRPr="002A4E9B">
                <w:rPr>
                  <w:rStyle w:val="Hyperlink"/>
                  <w:rFonts w:ascii="Arial" w:hAnsi="Arial" w:cs="Arial"/>
                  <w:sz w:val="20"/>
                  <w:szCs w:val="20"/>
                </w:rPr>
                <w:t>http://www.essex.ac.uk/brand</w:t>
              </w:r>
            </w:hyperlink>
          </w:p>
          <w:p w:rsidR="0020297D" w:rsidRPr="002A4E9B" w:rsidRDefault="0020297D" w:rsidP="00E025E6">
            <w:pPr>
              <w:spacing w:after="0" w:line="240" w:lineRule="auto"/>
              <w:rPr>
                <w:rFonts w:ascii="Arial" w:hAnsi="Arial" w:cs="Arial"/>
                <w:sz w:val="20"/>
                <w:szCs w:val="20"/>
              </w:rPr>
            </w:pPr>
          </w:p>
        </w:tc>
        <w:tc>
          <w:tcPr>
            <w:tcW w:w="5386" w:type="dxa"/>
          </w:tcPr>
          <w:p w:rsidR="0020297D" w:rsidRPr="002A4E9B" w:rsidRDefault="0020297D" w:rsidP="002B5B14">
            <w:pPr>
              <w:spacing w:after="0" w:line="240" w:lineRule="auto"/>
              <w:ind w:left="317"/>
              <w:rPr>
                <w:rFonts w:ascii="Arial" w:hAnsi="Arial" w:cs="Arial"/>
                <w:sz w:val="20"/>
                <w:szCs w:val="20"/>
              </w:rPr>
            </w:pPr>
          </w:p>
        </w:tc>
      </w:tr>
      <w:tr w:rsidR="0020297D" w:rsidRPr="002A4E9B" w:rsidTr="009F3050">
        <w:tc>
          <w:tcPr>
            <w:tcW w:w="14425" w:type="dxa"/>
            <w:gridSpan w:val="3"/>
            <w:shd w:val="clear" w:color="auto" w:fill="C6D9F1"/>
          </w:tcPr>
          <w:p w:rsidR="0020297D" w:rsidRPr="002A4E9B" w:rsidRDefault="0020297D" w:rsidP="00335325">
            <w:pPr>
              <w:spacing w:after="0" w:line="240" w:lineRule="auto"/>
              <w:jc w:val="both"/>
              <w:rPr>
                <w:rFonts w:ascii="Arial" w:hAnsi="Arial" w:cs="Arial"/>
                <w:b/>
                <w:sz w:val="20"/>
                <w:szCs w:val="20"/>
              </w:rPr>
            </w:pPr>
            <w:r w:rsidRPr="002A4E9B">
              <w:rPr>
                <w:rFonts w:ascii="Arial" w:hAnsi="Arial" w:cs="Arial"/>
                <w:b/>
                <w:sz w:val="20"/>
                <w:szCs w:val="20"/>
              </w:rPr>
              <w:t>Course Entry</w:t>
            </w:r>
          </w:p>
        </w:tc>
      </w:tr>
      <w:tr w:rsidR="0020297D" w:rsidRPr="002A4E9B" w:rsidTr="00335325">
        <w:tc>
          <w:tcPr>
            <w:tcW w:w="3085" w:type="dxa"/>
          </w:tcPr>
          <w:p w:rsidR="0020297D" w:rsidRPr="002A4E9B" w:rsidRDefault="0020297D" w:rsidP="006F2D83">
            <w:pPr>
              <w:spacing w:after="0" w:line="240" w:lineRule="auto"/>
              <w:rPr>
                <w:rFonts w:ascii="Arial" w:hAnsi="Arial" w:cs="Arial"/>
                <w:sz w:val="20"/>
                <w:szCs w:val="20"/>
              </w:rPr>
            </w:pPr>
            <w:r w:rsidRPr="002A4E9B">
              <w:rPr>
                <w:rFonts w:ascii="Arial" w:hAnsi="Arial" w:cs="Arial"/>
                <w:sz w:val="20"/>
                <w:szCs w:val="20"/>
              </w:rPr>
              <w:t>Admissions policy</w:t>
            </w:r>
          </w:p>
        </w:tc>
        <w:tc>
          <w:tcPr>
            <w:tcW w:w="5954" w:type="dxa"/>
          </w:tcPr>
          <w:p w:rsidR="0020297D" w:rsidRPr="002A4E9B" w:rsidRDefault="0020297D" w:rsidP="00025B42">
            <w:pPr>
              <w:numPr>
                <w:ilvl w:val="0"/>
                <w:numId w:val="9"/>
              </w:numPr>
              <w:spacing w:after="0" w:line="240" w:lineRule="auto"/>
              <w:ind w:left="175" w:hanging="175"/>
              <w:rPr>
                <w:rFonts w:ascii="Arial" w:hAnsi="Arial" w:cs="Arial"/>
                <w:sz w:val="20"/>
                <w:szCs w:val="20"/>
              </w:rPr>
            </w:pPr>
            <w:r>
              <w:rPr>
                <w:rFonts w:ascii="Arial" w:hAnsi="Arial" w:cs="Arial"/>
                <w:sz w:val="20"/>
                <w:szCs w:val="20"/>
              </w:rPr>
              <w:t>UG and PG Admissions Policies</w:t>
            </w:r>
          </w:p>
          <w:p w:rsidR="0020297D" w:rsidRPr="002A4E9B" w:rsidRDefault="0020297D" w:rsidP="00E91C45">
            <w:pPr>
              <w:spacing w:after="0" w:line="240" w:lineRule="auto"/>
              <w:ind w:left="33"/>
              <w:rPr>
                <w:rFonts w:ascii="Arial" w:hAnsi="Arial" w:cs="Arial"/>
                <w:sz w:val="20"/>
                <w:szCs w:val="20"/>
              </w:rPr>
            </w:pPr>
          </w:p>
          <w:p w:rsidR="0020297D" w:rsidRDefault="00C4615D" w:rsidP="00296332">
            <w:pPr>
              <w:spacing w:after="0" w:line="240" w:lineRule="auto"/>
              <w:ind w:left="33"/>
              <w:rPr>
                <w:rFonts w:ascii="Arial" w:hAnsi="Arial" w:cs="Arial"/>
                <w:sz w:val="20"/>
                <w:szCs w:val="20"/>
              </w:rPr>
            </w:pPr>
            <w:hyperlink r:id="rId21" w:history="1">
              <w:r w:rsidR="0020297D" w:rsidRPr="002A4E9B">
                <w:rPr>
                  <w:rStyle w:val="Hyperlink"/>
                  <w:rFonts w:ascii="Arial" w:hAnsi="Arial" w:cs="Arial"/>
                  <w:sz w:val="20"/>
                  <w:szCs w:val="20"/>
                </w:rPr>
                <w:t>http://www.essex.ac.uk/quality/university_policies/Admissions/default.asp</w:t>
              </w:r>
            </w:hyperlink>
          </w:p>
          <w:p w:rsidR="0020297D" w:rsidRPr="002A4E9B" w:rsidRDefault="0020297D" w:rsidP="00296332">
            <w:pPr>
              <w:spacing w:after="0" w:line="240" w:lineRule="auto"/>
              <w:ind w:left="33"/>
              <w:rPr>
                <w:rFonts w:ascii="Arial" w:hAnsi="Arial" w:cs="Arial"/>
                <w:sz w:val="20"/>
                <w:szCs w:val="20"/>
              </w:rPr>
            </w:pPr>
          </w:p>
        </w:tc>
        <w:tc>
          <w:tcPr>
            <w:tcW w:w="5386" w:type="dxa"/>
          </w:tcPr>
          <w:p w:rsidR="0020297D" w:rsidRPr="002A4E9B" w:rsidRDefault="0020297D" w:rsidP="00296332">
            <w:pPr>
              <w:spacing w:after="0" w:line="240" w:lineRule="auto"/>
              <w:ind w:left="317"/>
              <w:rPr>
                <w:rFonts w:ascii="Arial" w:hAnsi="Arial" w:cs="Arial"/>
                <w:sz w:val="20"/>
                <w:szCs w:val="20"/>
              </w:rPr>
            </w:pPr>
          </w:p>
          <w:p w:rsidR="0020297D" w:rsidRPr="002A4E9B" w:rsidRDefault="0020297D" w:rsidP="00296332">
            <w:pPr>
              <w:spacing w:after="0" w:line="240" w:lineRule="auto"/>
              <w:ind w:left="317"/>
              <w:rPr>
                <w:rFonts w:ascii="Arial" w:hAnsi="Arial" w:cs="Arial"/>
                <w:sz w:val="20"/>
                <w:szCs w:val="20"/>
              </w:rPr>
            </w:pPr>
          </w:p>
        </w:tc>
      </w:tr>
      <w:tr w:rsidR="0020297D" w:rsidRPr="002A4E9B" w:rsidTr="00335325">
        <w:tc>
          <w:tcPr>
            <w:tcW w:w="3085" w:type="dxa"/>
          </w:tcPr>
          <w:p w:rsidR="0020297D" w:rsidRPr="002A4E9B" w:rsidRDefault="0020297D" w:rsidP="005E0B7A">
            <w:pPr>
              <w:spacing w:after="0" w:line="240" w:lineRule="auto"/>
              <w:rPr>
                <w:rFonts w:ascii="Arial" w:hAnsi="Arial" w:cs="Arial"/>
                <w:sz w:val="20"/>
                <w:szCs w:val="20"/>
              </w:rPr>
            </w:pPr>
            <w:r w:rsidRPr="002A4E9B">
              <w:rPr>
                <w:rFonts w:ascii="Arial" w:hAnsi="Arial" w:cs="Arial"/>
                <w:sz w:val="20"/>
                <w:szCs w:val="20"/>
              </w:rPr>
              <w:t xml:space="preserve">Accreditation of Prior Learning (AP(E)L) </w:t>
            </w:r>
          </w:p>
          <w:p w:rsidR="0020297D" w:rsidRPr="002A4E9B" w:rsidRDefault="0020297D" w:rsidP="005E0B7A">
            <w:pPr>
              <w:spacing w:after="0" w:line="240" w:lineRule="auto"/>
              <w:rPr>
                <w:rFonts w:ascii="Arial" w:hAnsi="Arial" w:cs="Arial"/>
                <w:sz w:val="20"/>
                <w:szCs w:val="20"/>
              </w:rPr>
            </w:pPr>
          </w:p>
          <w:p w:rsidR="0020297D" w:rsidRPr="002A4E9B" w:rsidRDefault="0020297D" w:rsidP="005E0B7A">
            <w:pPr>
              <w:spacing w:after="0" w:line="240" w:lineRule="auto"/>
              <w:rPr>
                <w:rFonts w:ascii="Arial" w:hAnsi="Arial" w:cs="Arial"/>
                <w:sz w:val="20"/>
                <w:szCs w:val="20"/>
              </w:rPr>
            </w:pPr>
          </w:p>
          <w:p w:rsidR="0020297D" w:rsidRPr="002A4E9B" w:rsidRDefault="0020297D" w:rsidP="005E0B7A">
            <w:pPr>
              <w:spacing w:after="0" w:line="240" w:lineRule="auto"/>
              <w:rPr>
                <w:rFonts w:ascii="Arial" w:hAnsi="Arial" w:cs="Arial"/>
                <w:sz w:val="20"/>
                <w:szCs w:val="20"/>
              </w:rPr>
            </w:pPr>
          </w:p>
          <w:p w:rsidR="0020297D" w:rsidRPr="002A4E9B" w:rsidRDefault="0020297D" w:rsidP="005E0B7A">
            <w:pPr>
              <w:spacing w:after="0" w:line="240" w:lineRule="auto"/>
              <w:rPr>
                <w:rFonts w:ascii="Arial" w:hAnsi="Arial" w:cs="Arial"/>
                <w:sz w:val="20"/>
                <w:szCs w:val="20"/>
              </w:rPr>
            </w:pPr>
          </w:p>
        </w:tc>
        <w:tc>
          <w:tcPr>
            <w:tcW w:w="5954" w:type="dxa"/>
          </w:tcPr>
          <w:p w:rsidR="0020297D" w:rsidRPr="002A4E9B" w:rsidRDefault="0020297D" w:rsidP="00025B42">
            <w:pPr>
              <w:numPr>
                <w:ilvl w:val="0"/>
                <w:numId w:val="4"/>
              </w:numPr>
              <w:spacing w:after="0" w:line="240" w:lineRule="auto"/>
              <w:ind w:left="175" w:hanging="175"/>
              <w:rPr>
                <w:rFonts w:ascii="Arial" w:hAnsi="Arial" w:cs="Arial"/>
                <w:sz w:val="20"/>
                <w:szCs w:val="20"/>
              </w:rPr>
            </w:pPr>
            <w:r w:rsidRPr="002A4E9B">
              <w:rPr>
                <w:rFonts w:ascii="Arial" w:hAnsi="Arial" w:cs="Arial"/>
                <w:sz w:val="20"/>
                <w:szCs w:val="20"/>
              </w:rPr>
              <w:t>Consideration of students receiving credit for prior learning.  Policy and procedure outlined:</w:t>
            </w:r>
          </w:p>
          <w:p w:rsidR="0020297D" w:rsidRPr="002A4E9B" w:rsidRDefault="0020297D" w:rsidP="005E0B7A">
            <w:pPr>
              <w:spacing w:after="0" w:line="240" w:lineRule="auto"/>
              <w:ind w:left="360"/>
              <w:rPr>
                <w:rFonts w:ascii="Arial" w:hAnsi="Arial" w:cs="Arial"/>
                <w:sz w:val="20"/>
                <w:szCs w:val="20"/>
              </w:rPr>
            </w:pPr>
          </w:p>
          <w:p w:rsidR="0020297D" w:rsidRDefault="00C4615D" w:rsidP="005E0B7A">
            <w:pPr>
              <w:spacing w:after="0" w:line="240" w:lineRule="auto"/>
              <w:rPr>
                <w:rFonts w:ascii="Arial" w:hAnsi="Arial" w:cs="Arial"/>
                <w:sz w:val="20"/>
                <w:szCs w:val="20"/>
              </w:rPr>
            </w:pPr>
            <w:hyperlink r:id="rId22" w:history="1">
              <w:r w:rsidR="0020297D" w:rsidRPr="002A4E9B">
                <w:rPr>
                  <w:rStyle w:val="Hyperlink"/>
                  <w:rFonts w:ascii="Arial" w:hAnsi="Arial" w:cs="Arial"/>
                  <w:sz w:val="20"/>
                  <w:szCs w:val="20"/>
                </w:rPr>
                <w:t>http://www.essex.ac.uk/quality/university_policies/ap(E)L/default.asp</w:t>
              </w:r>
            </w:hyperlink>
          </w:p>
          <w:p w:rsidR="0020297D" w:rsidRDefault="0020297D" w:rsidP="005E0B7A">
            <w:pPr>
              <w:spacing w:after="0" w:line="240" w:lineRule="auto"/>
              <w:rPr>
                <w:rFonts w:ascii="Arial" w:hAnsi="Arial" w:cs="Arial"/>
                <w:sz w:val="20"/>
                <w:szCs w:val="20"/>
              </w:rPr>
            </w:pPr>
          </w:p>
          <w:p w:rsidR="0020297D" w:rsidRDefault="0020297D" w:rsidP="00025B42">
            <w:pPr>
              <w:numPr>
                <w:ilvl w:val="0"/>
                <w:numId w:val="4"/>
              </w:numPr>
              <w:spacing w:after="0" w:line="240" w:lineRule="auto"/>
              <w:ind w:left="176" w:hanging="142"/>
              <w:rPr>
                <w:rFonts w:ascii="Arial" w:hAnsi="Arial" w:cs="Arial"/>
                <w:sz w:val="20"/>
                <w:szCs w:val="20"/>
              </w:rPr>
            </w:pPr>
            <w:r>
              <w:rPr>
                <w:rFonts w:ascii="Arial" w:hAnsi="Arial" w:cs="Arial"/>
                <w:sz w:val="20"/>
                <w:szCs w:val="20"/>
              </w:rPr>
              <w:t>APEL request needs to be submitted to the University for approval by the Dean / Associate Dean of Academic Partnerships.</w:t>
            </w:r>
          </w:p>
          <w:p w:rsidR="0020297D" w:rsidRPr="002A4E9B" w:rsidRDefault="0020297D" w:rsidP="005E0B7A">
            <w:pPr>
              <w:spacing w:after="0" w:line="240" w:lineRule="auto"/>
              <w:rPr>
                <w:rFonts w:ascii="Arial" w:hAnsi="Arial" w:cs="Arial"/>
                <w:sz w:val="20"/>
                <w:szCs w:val="20"/>
              </w:rPr>
            </w:pPr>
          </w:p>
        </w:tc>
        <w:tc>
          <w:tcPr>
            <w:tcW w:w="5386" w:type="dxa"/>
          </w:tcPr>
          <w:p w:rsidR="0020297D" w:rsidRPr="002A4E9B" w:rsidRDefault="0020297D" w:rsidP="00EF4D28">
            <w:pPr>
              <w:spacing w:after="0" w:line="240" w:lineRule="auto"/>
              <w:ind w:left="317" w:hanging="284"/>
              <w:rPr>
                <w:rFonts w:ascii="Arial" w:hAnsi="Arial" w:cs="Arial"/>
                <w:sz w:val="20"/>
                <w:szCs w:val="20"/>
              </w:rPr>
            </w:pPr>
          </w:p>
        </w:tc>
      </w:tr>
      <w:tr w:rsidR="0020297D" w:rsidRPr="002A4E9B" w:rsidTr="00335325">
        <w:tc>
          <w:tcPr>
            <w:tcW w:w="3085" w:type="dxa"/>
          </w:tcPr>
          <w:p w:rsidR="00025B42" w:rsidRDefault="00025B42" w:rsidP="005E0B7A">
            <w:pPr>
              <w:spacing w:after="0" w:line="240" w:lineRule="auto"/>
              <w:rPr>
                <w:rFonts w:ascii="Arial" w:hAnsi="Arial" w:cs="Arial"/>
                <w:sz w:val="20"/>
                <w:szCs w:val="20"/>
              </w:rPr>
            </w:pPr>
          </w:p>
          <w:p w:rsidR="00025B42" w:rsidRDefault="00025B42" w:rsidP="005E0B7A">
            <w:pPr>
              <w:spacing w:after="0" w:line="240" w:lineRule="auto"/>
              <w:rPr>
                <w:rFonts w:ascii="Arial" w:hAnsi="Arial" w:cs="Arial"/>
                <w:sz w:val="20"/>
                <w:szCs w:val="20"/>
              </w:rPr>
            </w:pPr>
          </w:p>
          <w:p w:rsidR="00025B42" w:rsidRDefault="00025B42" w:rsidP="005E0B7A">
            <w:pPr>
              <w:spacing w:after="0" w:line="240" w:lineRule="auto"/>
              <w:rPr>
                <w:rFonts w:ascii="Arial" w:hAnsi="Arial" w:cs="Arial"/>
                <w:sz w:val="20"/>
                <w:szCs w:val="20"/>
              </w:rPr>
            </w:pPr>
          </w:p>
          <w:p w:rsidR="0020297D" w:rsidRPr="002A4E9B" w:rsidRDefault="0020297D" w:rsidP="005E0B7A">
            <w:pPr>
              <w:spacing w:after="0" w:line="240" w:lineRule="auto"/>
              <w:rPr>
                <w:rFonts w:ascii="Arial" w:hAnsi="Arial" w:cs="Arial"/>
                <w:sz w:val="20"/>
                <w:szCs w:val="20"/>
              </w:rPr>
            </w:pPr>
            <w:r w:rsidRPr="002A4E9B">
              <w:rPr>
                <w:rFonts w:ascii="Arial" w:hAnsi="Arial" w:cs="Arial"/>
                <w:sz w:val="20"/>
                <w:szCs w:val="20"/>
              </w:rPr>
              <w:lastRenderedPageBreak/>
              <w:t>Reuse of Credit</w:t>
            </w:r>
          </w:p>
          <w:p w:rsidR="0020297D" w:rsidRPr="002A4E9B" w:rsidRDefault="0020297D" w:rsidP="005E0B7A">
            <w:pPr>
              <w:spacing w:after="0" w:line="240" w:lineRule="auto"/>
              <w:rPr>
                <w:rFonts w:ascii="Arial" w:hAnsi="Arial" w:cs="Arial"/>
                <w:b/>
                <w:sz w:val="20"/>
                <w:szCs w:val="20"/>
              </w:rPr>
            </w:pPr>
          </w:p>
        </w:tc>
        <w:tc>
          <w:tcPr>
            <w:tcW w:w="5954" w:type="dxa"/>
          </w:tcPr>
          <w:p w:rsidR="00025B42" w:rsidRDefault="00025B42" w:rsidP="00025B42">
            <w:pPr>
              <w:spacing w:after="0" w:line="240" w:lineRule="auto"/>
              <w:rPr>
                <w:rFonts w:ascii="Arial" w:hAnsi="Arial" w:cs="Arial"/>
                <w:sz w:val="20"/>
                <w:szCs w:val="20"/>
              </w:rPr>
            </w:pPr>
          </w:p>
          <w:p w:rsidR="00025B42" w:rsidRDefault="00025B42" w:rsidP="00025B42">
            <w:pPr>
              <w:spacing w:after="0" w:line="240" w:lineRule="auto"/>
              <w:rPr>
                <w:rFonts w:ascii="Arial" w:hAnsi="Arial" w:cs="Arial"/>
                <w:sz w:val="20"/>
                <w:szCs w:val="20"/>
              </w:rPr>
            </w:pPr>
          </w:p>
          <w:p w:rsidR="00025B42" w:rsidRDefault="00025B42" w:rsidP="00025B42">
            <w:pPr>
              <w:spacing w:after="0" w:line="240" w:lineRule="auto"/>
              <w:rPr>
                <w:rFonts w:ascii="Arial" w:hAnsi="Arial" w:cs="Arial"/>
                <w:sz w:val="20"/>
                <w:szCs w:val="20"/>
              </w:rPr>
            </w:pPr>
          </w:p>
          <w:p w:rsidR="0020297D" w:rsidRPr="002A4E9B" w:rsidRDefault="0020297D" w:rsidP="00025B42">
            <w:pPr>
              <w:numPr>
                <w:ilvl w:val="0"/>
                <w:numId w:val="4"/>
              </w:numPr>
              <w:spacing w:after="0" w:line="240" w:lineRule="auto"/>
              <w:ind w:left="175" w:hanging="142"/>
              <w:rPr>
                <w:rFonts w:ascii="Arial" w:hAnsi="Arial" w:cs="Arial"/>
                <w:sz w:val="20"/>
                <w:szCs w:val="20"/>
              </w:rPr>
            </w:pPr>
            <w:r w:rsidRPr="002A4E9B">
              <w:rPr>
                <w:rFonts w:ascii="Arial" w:hAnsi="Arial" w:cs="Arial"/>
                <w:sz w:val="20"/>
                <w:szCs w:val="20"/>
              </w:rPr>
              <w:lastRenderedPageBreak/>
              <w:t>Policy outlining the reuse of credit:</w:t>
            </w:r>
          </w:p>
          <w:p w:rsidR="0020297D" w:rsidRPr="002A4E9B" w:rsidRDefault="0020297D" w:rsidP="00FB3138">
            <w:pPr>
              <w:spacing w:after="0" w:line="240" w:lineRule="auto"/>
              <w:ind w:left="175"/>
              <w:rPr>
                <w:rFonts w:ascii="Arial" w:hAnsi="Arial" w:cs="Arial"/>
                <w:sz w:val="20"/>
                <w:szCs w:val="20"/>
              </w:rPr>
            </w:pPr>
          </w:p>
          <w:p w:rsidR="0020297D" w:rsidRPr="002A4E9B" w:rsidRDefault="00C4615D" w:rsidP="00FB3138">
            <w:pPr>
              <w:spacing w:after="0" w:line="240" w:lineRule="auto"/>
              <w:ind w:left="175"/>
              <w:rPr>
                <w:rFonts w:ascii="Arial" w:hAnsi="Arial" w:cs="Arial"/>
                <w:sz w:val="20"/>
                <w:szCs w:val="20"/>
              </w:rPr>
            </w:pPr>
            <w:hyperlink r:id="rId23" w:history="1">
              <w:r w:rsidR="0020297D" w:rsidRPr="002A4E9B">
                <w:rPr>
                  <w:rStyle w:val="Hyperlink"/>
                  <w:rFonts w:ascii="Arial" w:hAnsi="Arial" w:cs="Arial"/>
                  <w:sz w:val="20"/>
                  <w:szCs w:val="20"/>
                </w:rPr>
                <w:t>https://www.essex.ac.uk/quality/Documents/university_policies/APEL_re-use_of_credit.pdf</w:t>
              </w:r>
            </w:hyperlink>
          </w:p>
          <w:p w:rsidR="0020297D" w:rsidRPr="002A4E9B" w:rsidRDefault="0020297D" w:rsidP="00FB3138">
            <w:pPr>
              <w:spacing w:after="0" w:line="240" w:lineRule="auto"/>
              <w:ind w:left="175"/>
              <w:rPr>
                <w:rFonts w:ascii="Arial" w:hAnsi="Arial" w:cs="Arial"/>
                <w:sz w:val="20"/>
                <w:szCs w:val="20"/>
              </w:rPr>
            </w:pPr>
          </w:p>
        </w:tc>
        <w:tc>
          <w:tcPr>
            <w:tcW w:w="5386" w:type="dxa"/>
          </w:tcPr>
          <w:p w:rsidR="0020297D" w:rsidRPr="002A4E9B" w:rsidRDefault="0020297D" w:rsidP="00EF4D28">
            <w:pPr>
              <w:spacing w:after="0" w:line="240" w:lineRule="auto"/>
              <w:rPr>
                <w:rFonts w:ascii="Arial" w:hAnsi="Arial" w:cs="Arial"/>
                <w:sz w:val="20"/>
                <w:szCs w:val="20"/>
              </w:rPr>
            </w:pPr>
          </w:p>
        </w:tc>
      </w:tr>
      <w:tr w:rsidR="0020297D" w:rsidRPr="002A4E9B" w:rsidTr="00335325">
        <w:tc>
          <w:tcPr>
            <w:tcW w:w="3085" w:type="dxa"/>
          </w:tcPr>
          <w:p w:rsidR="0020297D" w:rsidRPr="002A4E9B" w:rsidRDefault="0020297D" w:rsidP="005E0B7A">
            <w:pPr>
              <w:spacing w:after="0" w:line="240" w:lineRule="auto"/>
              <w:rPr>
                <w:rFonts w:ascii="Arial" w:hAnsi="Arial" w:cs="Arial"/>
                <w:sz w:val="20"/>
                <w:szCs w:val="20"/>
              </w:rPr>
            </w:pPr>
            <w:r w:rsidRPr="002A4E9B">
              <w:rPr>
                <w:rFonts w:ascii="Arial" w:hAnsi="Arial" w:cs="Arial"/>
                <w:sz w:val="20"/>
                <w:szCs w:val="20"/>
              </w:rPr>
              <w:lastRenderedPageBreak/>
              <w:t>Special syllabus request</w:t>
            </w:r>
          </w:p>
          <w:p w:rsidR="0020297D" w:rsidRPr="002A4E9B" w:rsidRDefault="0020297D" w:rsidP="005E0B7A">
            <w:pPr>
              <w:spacing w:after="0" w:line="240" w:lineRule="auto"/>
              <w:rPr>
                <w:rFonts w:ascii="Arial" w:hAnsi="Arial" w:cs="Arial"/>
                <w:sz w:val="20"/>
                <w:szCs w:val="20"/>
              </w:rPr>
            </w:pPr>
          </w:p>
          <w:p w:rsidR="0020297D" w:rsidRPr="002A4E9B" w:rsidRDefault="0020297D" w:rsidP="005E0B7A">
            <w:pPr>
              <w:spacing w:after="0" w:line="240" w:lineRule="auto"/>
              <w:rPr>
                <w:rFonts w:ascii="Arial" w:hAnsi="Arial" w:cs="Arial"/>
                <w:i/>
                <w:sz w:val="20"/>
                <w:szCs w:val="20"/>
              </w:rPr>
            </w:pPr>
          </w:p>
          <w:p w:rsidR="0020297D" w:rsidRPr="002A4E9B" w:rsidRDefault="0020297D" w:rsidP="005E0B7A">
            <w:pPr>
              <w:spacing w:after="0" w:line="240" w:lineRule="auto"/>
              <w:rPr>
                <w:rFonts w:ascii="Arial" w:hAnsi="Arial" w:cs="Arial"/>
                <w:i/>
                <w:sz w:val="20"/>
                <w:szCs w:val="20"/>
              </w:rPr>
            </w:pPr>
          </w:p>
          <w:p w:rsidR="0020297D" w:rsidRPr="002A4E9B" w:rsidRDefault="0020297D" w:rsidP="005E0B7A">
            <w:pPr>
              <w:spacing w:after="0" w:line="240" w:lineRule="auto"/>
              <w:rPr>
                <w:rFonts w:ascii="Arial" w:hAnsi="Arial" w:cs="Arial"/>
                <w:i/>
                <w:sz w:val="20"/>
                <w:szCs w:val="20"/>
              </w:rPr>
            </w:pPr>
          </w:p>
          <w:p w:rsidR="0020297D" w:rsidRPr="002A4E9B" w:rsidRDefault="0020297D" w:rsidP="005E0B7A">
            <w:pPr>
              <w:spacing w:after="0" w:line="240" w:lineRule="auto"/>
              <w:rPr>
                <w:rFonts w:ascii="Arial" w:hAnsi="Arial" w:cs="Arial"/>
                <w:i/>
                <w:sz w:val="20"/>
                <w:szCs w:val="20"/>
              </w:rPr>
            </w:pPr>
          </w:p>
        </w:tc>
        <w:tc>
          <w:tcPr>
            <w:tcW w:w="5954" w:type="dxa"/>
          </w:tcPr>
          <w:p w:rsidR="0020297D" w:rsidRPr="002A4E9B" w:rsidRDefault="0020297D" w:rsidP="00025B42">
            <w:pPr>
              <w:numPr>
                <w:ilvl w:val="0"/>
                <w:numId w:val="4"/>
              </w:numPr>
              <w:spacing w:after="0" w:line="240" w:lineRule="auto"/>
              <w:ind w:left="175" w:hanging="142"/>
              <w:rPr>
                <w:rFonts w:ascii="Arial" w:hAnsi="Arial" w:cs="Arial"/>
                <w:sz w:val="20"/>
                <w:szCs w:val="20"/>
              </w:rPr>
            </w:pPr>
            <w:r w:rsidRPr="002A4E9B">
              <w:rPr>
                <w:rFonts w:ascii="Arial" w:hAnsi="Arial" w:cs="Arial"/>
                <w:sz w:val="20"/>
                <w:szCs w:val="20"/>
              </w:rPr>
              <w:t>To request a syllabus outside the validated programme for individual students or small groups of students.</w:t>
            </w:r>
          </w:p>
          <w:p w:rsidR="0020297D" w:rsidRPr="002A4E9B" w:rsidRDefault="0020297D" w:rsidP="004B2F24">
            <w:pPr>
              <w:spacing w:after="0" w:line="240" w:lineRule="auto"/>
              <w:ind w:left="175" w:hanging="142"/>
              <w:rPr>
                <w:rFonts w:ascii="Arial" w:hAnsi="Arial" w:cs="Arial"/>
                <w:sz w:val="20"/>
                <w:szCs w:val="20"/>
              </w:rPr>
            </w:pPr>
          </w:p>
          <w:p w:rsidR="0020297D" w:rsidRPr="002A4E9B" w:rsidRDefault="0020297D" w:rsidP="00025B42">
            <w:pPr>
              <w:numPr>
                <w:ilvl w:val="0"/>
                <w:numId w:val="4"/>
              </w:numPr>
              <w:spacing w:after="0" w:line="240" w:lineRule="auto"/>
              <w:ind w:left="175" w:hanging="142"/>
              <w:rPr>
                <w:rFonts w:ascii="Arial" w:hAnsi="Arial" w:cs="Arial"/>
                <w:sz w:val="20"/>
                <w:szCs w:val="20"/>
              </w:rPr>
            </w:pPr>
            <w:r w:rsidRPr="002A4E9B">
              <w:rPr>
                <w:rFonts w:ascii="Arial" w:hAnsi="Arial" w:cs="Arial"/>
                <w:sz w:val="20"/>
                <w:szCs w:val="20"/>
              </w:rPr>
              <w:t xml:space="preserve"> Special syllabus request forms for partners:</w:t>
            </w:r>
          </w:p>
          <w:p w:rsidR="0020297D" w:rsidRPr="002A4E9B" w:rsidRDefault="00C4615D" w:rsidP="004B2F24">
            <w:pPr>
              <w:spacing w:after="0" w:line="240" w:lineRule="auto"/>
              <w:ind w:left="175" w:hanging="142"/>
              <w:rPr>
                <w:rFonts w:ascii="Arial" w:hAnsi="Arial" w:cs="Arial"/>
                <w:sz w:val="20"/>
                <w:szCs w:val="20"/>
              </w:rPr>
            </w:pPr>
            <w:hyperlink r:id="rId24" w:history="1">
              <w:r w:rsidR="0020297D" w:rsidRPr="002A4E9B">
                <w:rPr>
                  <w:rStyle w:val="Hyperlink"/>
                  <w:rFonts w:ascii="Arial" w:hAnsi="Arial" w:cs="Arial"/>
                  <w:sz w:val="20"/>
                  <w:szCs w:val="20"/>
                </w:rPr>
                <w:t>http://www.essex.ac.uk/partners/existing/default.aspx</w:t>
              </w:r>
            </w:hyperlink>
          </w:p>
          <w:p w:rsidR="0020297D" w:rsidRDefault="0020297D" w:rsidP="002A6245">
            <w:pPr>
              <w:spacing w:after="0" w:line="240" w:lineRule="auto"/>
              <w:rPr>
                <w:rFonts w:ascii="Arial" w:hAnsi="Arial" w:cs="Arial"/>
                <w:sz w:val="20"/>
                <w:szCs w:val="20"/>
              </w:rPr>
            </w:pPr>
          </w:p>
          <w:p w:rsidR="0020297D" w:rsidRPr="002A4E9B" w:rsidRDefault="0020297D" w:rsidP="002A6245">
            <w:pPr>
              <w:spacing w:after="0" w:line="240" w:lineRule="auto"/>
              <w:rPr>
                <w:rFonts w:ascii="Arial" w:hAnsi="Arial" w:cs="Arial"/>
                <w:sz w:val="20"/>
                <w:szCs w:val="20"/>
              </w:rPr>
            </w:pPr>
          </w:p>
        </w:tc>
        <w:tc>
          <w:tcPr>
            <w:tcW w:w="5386" w:type="dxa"/>
          </w:tcPr>
          <w:p w:rsidR="0020297D" w:rsidRPr="002A4E9B" w:rsidRDefault="0020297D" w:rsidP="00EF4D28">
            <w:pPr>
              <w:spacing w:after="0" w:line="240" w:lineRule="auto"/>
              <w:rPr>
                <w:rFonts w:ascii="Arial" w:hAnsi="Arial" w:cs="Arial"/>
                <w:sz w:val="20"/>
                <w:szCs w:val="20"/>
              </w:rPr>
            </w:pPr>
          </w:p>
        </w:tc>
      </w:tr>
      <w:tr w:rsidR="0020297D" w:rsidRPr="002A4E9B" w:rsidTr="009F3050">
        <w:tc>
          <w:tcPr>
            <w:tcW w:w="14425" w:type="dxa"/>
            <w:gridSpan w:val="3"/>
            <w:shd w:val="clear" w:color="auto" w:fill="C6D9F1"/>
          </w:tcPr>
          <w:p w:rsidR="0020297D" w:rsidRPr="002A4E9B" w:rsidRDefault="0020297D" w:rsidP="002A4E9B">
            <w:pPr>
              <w:spacing w:after="0"/>
              <w:rPr>
                <w:rFonts w:ascii="Arial" w:hAnsi="Arial" w:cs="Arial"/>
                <w:b/>
                <w:sz w:val="20"/>
                <w:szCs w:val="20"/>
              </w:rPr>
            </w:pPr>
            <w:r w:rsidRPr="002A4E9B">
              <w:rPr>
                <w:rFonts w:ascii="Arial" w:hAnsi="Arial" w:cs="Arial"/>
                <w:b/>
                <w:sz w:val="20"/>
                <w:szCs w:val="20"/>
              </w:rPr>
              <w:t xml:space="preserve">Registration </w:t>
            </w:r>
          </w:p>
        </w:tc>
      </w:tr>
      <w:tr w:rsidR="0020297D" w:rsidRPr="002A4E9B" w:rsidTr="00335325">
        <w:tc>
          <w:tcPr>
            <w:tcW w:w="3085" w:type="dxa"/>
          </w:tcPr>
          <w:p w:rsidR="0020297D" w:rsidRPr="002A4E9B" w:rsidRDefault="0020297D" w:rsidP="00063548">
            <w:pPr>
              <w:spacing w:after="0" w:line="240" w:lineRule="auto"/>
              <w:rPr>
                <w:rFonts w:ascii="Arial" w:hAnsi="Arial" w:cs="Arial"/>
                <w:sz w:val="20"/>
                <w:szCs w:val="20"/>
              </w:rPr>
            </w:pPr>
            <w:r w:rsidRPr="002A4E9B">
              <w:rPr>
                <w:rFonts w:ascii="Arial" w:hAnsi="Arial" w:cs="Arial"/>
                <w:sz w:val="20"/>
                <w:szCs w:val="20"/>
              </w:rPr>
              <w:t>Student Charter</w:t>
            </w:r>
          </w:p>
        </w:tc>
        <w:tc>
          <w:tcPr>
            <w:tcW w:w="5954" w:type="dxa"/>
          </w:tcPr>
          <w:p w:rsidR="0020297D" w:rsidRPr="002A4E9B" w:rsidRDefault="0020297D" w:rsidP="00025B42">
            <w:pPr>
              <w:numPr>
                <w:ilvl w:val="0"/>
                <w:numId w:val="26"/>
              </w:numPr>
              <w:spacing w:after="0" w:line="240" w:lineRule="auto"/>
              <w:rPr>
                <w:rFonts w:ascii="Arial" w:hAnsi="Arial" w:cs="Arial"/>
                <w:sz w:val="20"/>
                <w:szCs w:val="20"/>
              </w:rPr>
            </w:pPr>
            <w:r w:rsidRPr="002A4E9B">
              <w:rPr>
                <w:rFonts w:ascii="Arial" w:hAnsi="Arial" w:cs="Arial"/>
                <w:sz w:val="20"/>
                <w:szCs w:val="20"/>
              </w:rPr>
              <w:t>Link to University’s student charter:</w:t>
            </w:r>
          </w:p>
          <w:p w:rsidR="0020297D" w:rsidRPr="002A4E9B" w:rsidRDefault="0020297D" w:rsidP="000E1E9B">
            <w:pPr>
              <w:spacing w:after="0" w:line="240" w:lineRule="auto"/>
              <w:rPr>
                <w:rFonts w:ascii="Arial" w:hAnsi="Arial" w:cs="Arial"/>
                <w:sz w:val="20"/>
                <w:szCs w:val="20"/>
              </w:rPr>
            </w:pPr>
          </w:p>
          <w:p w:rsidR="0020297D" w:rsidRPr="002A4E9B" w:rsidRDefault="00C4615D" w:rsidP="000E1E9B">
            <w:pPr>
              <w:spacing w:after="0" w:line="240" w:lineRule="auto"/>
              <w:rPr>
                <w:rFonts w:ascii="Arial" w:hAnsi="Arial" w:cs="Arial"/>
                <w:sz w:val="20"/>
                <w:szCs w:val="20"/>
              </w:rPr>
            </w:pPr>
            <w:hyperlink r:id="rId25" w:history="1">
              <w:r w:rsidR="0020297D" w:rsidRPr="002A4E9B">
                <w:rPr>
                  <w:rStyle w:val="Hyperlink"/>
                  <w:rFonts w:ascii="Arial" w:hAnsi="Arial" w:cs="Arial"/>
                  <w:sz w:val="20"/>
                  <w:szCs w:val="20"/>
                </w:rPr>
                <w:t>http://www.essex.ac.uk/students/experience/charter/</w:t>
              </w:r>
            </w:hyperlink>
          </w:p>
          <w:p w:rsidR="0020297D" w:rsidRPr="002A4E9B" w:rsidRDefault="0020297D" w:rsidP="000E1E9B">
            <w:pPr>
              <w:spacing w:after="0" w:line="240" w:lineRule="auto"/>
              <w:rPr>
                <w:rFonts w:ascii="Arial" w:hAnsi="Arial" w:cs="Arial"/>
                <w:sz w:val="20"/>
                <w:szCs w:val="20"/>
              </w:rPr>
            </w:pPr>
          </w:p>
        </w:tc>
        <w:tc>
          <w:tcPr>
            <w:tcW w:w="5386" w:type="dxa"/>
          </w:tcPr>
          <w:p w:rsidR="0020297D" w:rsidRPr="002A4E9B" w:rsidRDefault="0020297D" w:rsidP="00720A1E">
            <w:pPr>
              <w:spacing w:after="0" w:line="240" w:lineRule="auto"/>
              <w:rPr>
                <w:rFonts w:ascii="Arial" w:hAnsi="Arial" w:cs="Arial"/>
                <w:sz w:val="20"/>
                <w:szCs w:val="20"/>
              </w:rPr>
            </w:pPr>
          </w:p>
        </w:tc>
      </w:tr>
      <w:tr w:rsidR="0020297D" w:rsidRPr="002A4E9B" w:rsidTr="00335325">
        <w:tc>
          <w:tcPr>
            <w:tcW w:w="3085" w:type="dxa"/>
          </w:tcPr>
          <w:p w:rsidR="0020297D" w:rsidRPr="002A4E9B" w:rsidRDefault="0020297D" w:rsidP="00063548">
            <w:pPr>
              <w:spacing w:after="0" w:line="240" w:lineRule="auto"/>
              <w:rPr>
                <w:rFonts w:ascii="Arial" w:hAnsi="Arial" w:cs="Arial"/>
                <w:sz w:val="20"/>
                <w:szCs w:val="20"/>
              </w:rPr>
            </w:pPr>
            <w:r w:rsidRPr="002A4E9B">
              <w:rPr>
                <w:rFonts w:ascii="Arial" w:hAnsi="Arial" w:cs="Arial"/>
                <w:sz w:val="20"/>
                <w:szCs w:val="20"/>
              </w:rPr>
              <w:t>Student Registration / student records</w:t>
            </w:r>
          </w:p>
        </w:tc>
        <w:tc>
          <w:tcPr>
            <w:tcW w:w="5954" w:type="dxa"/>
          </w:tcPr>
          <w:p w:rsidR="0020297D" w:rsidRDefault="0020297D" w:rsidP="00025B42">
            <w:pPr>
              <w:numPr>
                <w:ilvl w:val="0"/>
                <w:numId w:val="26"/>
              </w:numPr>
              <w:spacing w:after="0" w:line="240" w:lineRule="auto"/>
              <w:ind w:left="176" w:hanging="142"/>
              <w:rPr>
                <w:rFonts w:ascii="Arial" w:hAnsi="Arial" w:cs="Arial"/>
                <w:sz w:val="20"/>
                <w:szCs w:val="20"/>
              </w:rPr>
            </w:pPr>
            <w:r>
              <w:rPr>
                <w:rFonts w:ascii="Arial" w:hAnsi="Arial" w:cs="Arial"/>
                <w:sz w:val="20"/>
                <w:szCs w:val="20"/>
              </w:rPr>
              <w:t>Colchester Institute students are registered by the College and not the University.</w:t>
            </w:r>
          </w:p>
          <w:p w:rsidR="0020297D" w:rsidRPr="0022706F" w:rsidRDefault="0020297D" w:rsidP="0022706F">
            <w:pPr>
              <w:spacing w:after="0" w:line="240" w:lineRule="auto"/>
              <w:ind w:left="176"/>
              <w:rPr>
                <w:rFonts w:ascii="Arial" w:hAnsi="Arial" w:cs="Arial"/>
                <w:sz w:val="20"/>
                <w:szCs w:val="20"/>
              </w:rPr>
            </w:pPr>
          </w:p>
        </w:tc>
        <w:tc>
          <w:tcPr>
            <w:tcW w:w="5386" w:type="dxa"/>
          </w:tcPr>
          <w:p w:rsidR="0020297D" w:rsidRPr="002A4E9B" w:rsidRDefault="0020297D" w:rsidP="00720A1E">
            <w:pPr>
              <w:spacing w:after="0" w:line="240" w:lineRule="auto"/>
              <w:rPr>
                <w:rFonts w:ascii="Arial" w:hAnsi="Arial" w:cs="Arial"/>
                <w:sz w:val="20"/>
                <w:szCs w:val="20"/>
              </w:rPr>
            </w:pPr>
          </w:p>
        </w:tc>
      </w:tr>
      <w:tr w:rsidR="0020297D" w:rsidRPr="002A4E9B" w:rsidTr="00335325">
        <w:tc>
          <w:tcPr>
            <w:tcW w:w="3085" w:type="dxa"/>
          </w:tcPr>
          <w:p w:rsidR="0020297D" w:rsidRDefault="0020297D" w:rsidP="005E0B7A">
            <w:pPr>
              <w:spacing w:after="0" w:line="240" w:lineRule="auto"/>
              <w:rPr>
                <w:rFonts w:ascii="Arial" w:hAnsi="Arial" w:cs="Arial"/>
                <w:sz w:val="20"/>
                <w:szCs w:val="20"/>
              </w:rPr>
            </w:pPr>
            <w:r>
              <w:rPr>
                <w:rFonts w:ascii="Arial" w:hAnsi="Arial" w:cs="Arial"/>
                <w:sz w:val="20"/>
                <w:szCs w:val="20"/>
              </w:rPr>
              <w:t>Student Names Policy</w:t>
            </w:r>
          </w:p>
          <w:p w:rsidR="0020297D" w:rsidRPr="002A4E9B" w:rsidRDefault="0020297D" w:rsidP="005E0B7A">
            <w:pPr>
              <w:spacing w:after="0" w:line="240" w:lineRule="auto"/>
              <w:rPr>
                <w:rFonts w:ascii="Arial" w:hAnsi="Arial" w:cs="Arial"/>
                <w:sz w:val="20"/>
                <w:szCs w:val="20"/>
              </w:rPr>
            </w:pPr>
          </w:p>
        </w:tc>
        <w:tc>
          <w:tcPr>
            <w:tcW w:w="5954" w:type="dxa"/>
          </w:tcPr>
          <w:p w:rsidR="0020297D" w:rsidRPr="002A4E9B" w:rsidRDefault="0020297D" w:rsidP="00025B42">
            <w:pPr>
              <w:numPr>
                <w:ilvl w:val="0"/>
                <w:numId w:val="10"/>
              </w:numPr>
              <w:spacing w:after="0" w:line="240" w:lineRule="auto"/>
              <w:ind w:left="175" w:hanging="142"/>
              <w:rPr>
                <w:rFonts w:ascii="Arial" w:hAnsi="Arial" w:cs="Arial"/>
                <w:sz w:val="20"/>
                <w:szCs w:val="20"/>
              </w:rPr>
            </w:pPr>
            <w:r w:rsidRPr="002A4E9B">
              <w:rPr>
                <w:rFonts w:ascii="Arial" w:hAnsi="Arial" w:cs="Arial"/>
                <w:sz w:val="20"/>
                <w:szCs w:val="20"/>
              </w:rPr>
              <w:t xml:space="preserve">The student’s legal name (as listed on their passport) will be the name used on their </w:t>
            </w:r>
            <w:r>
              <w:rPr>
                <w:rFonts w:ascii="Arial" w:hAnsi="Arial" w:cs="Arial"/>
                <w:sz w:val="20"/>
                <w:szCs w:val="20"/>
              </w:rPr>
              <w:t xml:space="preserve">registration record and </w:t>
            </w:r>
            <w:r w:rsidRPr="002A4E9B">
              <w:rPr>
                <w:rFonts w:ascii="Arial" w:hAnsi="Arial" w:cs="Arial"/>
                <w:sz w:val="20"/>
                <w:szCs w:val="20"/>
              </w:rPr>
              <w:t>award certificate upon graduation.</w:t>
            </w:r>
          </w:p>
          <w:p w:rsidR="0020297D" w:rsidRPr="002A4E9B" w:rsidRDefault="0020297D" w:rsidP="002A4E9B">
            <w:pPr>
              <w:spacing w:after="0" w:line="240" w:lineRule="auto"/>
              <w:rPr>
                <w:rFonts w:ascii="Arial" w:hAnsi="Arial" w:cs="Arial"/>
                <w:sz w:val="20"/>
                <w:szCs w:val="20"/>
              </w:rPr>
            </w:pPr>
          </w:p>
          <w:p w:rsidR="0020297D" w:rsidRPr="002A4E9B" w:rsidRDefault="0020297D" w:rsidP="00025B42">
            <w:pPr>
              <w:numPr>
                <w:ilvl w:val="0"/>
                <w:numId w:val="10"/>
              </w:numPr>
              <w:spacing w:after="0" w:line="240" w:lineRule="auto"/>
              <w:ind w:left="175" w:hanging="142"/>
              <w:rPr>
                <w:rFonts w:ascii="Arial" w:hAnsi="Arial" w:cs="Arial"/>
                <w:sz w:val="20"/>
                <w:szCs w:val="20"/>
              </w:rPr>
            </w:pPr>
            <w:r w:rsidRPr="002A4E9B">
              <w:rPr>
                <w:rFonts w:ascii="Arial" w:hAnsi="Arial" w:cs="Arial"/>
                <w:sz w:val="20"/>
                <w:szCs w:val="20"/>
              </w:rPr>
              <w:t>Student Names Policy:</w:t>
            </w:r>
          </w:p>
          <w:p w:rsidR="0020297D" w:rsidRPr="002A4E9B" w:rsidRDefault="00C4615D" w:rsidP="002A4E9B">
            <w:pPr>
              <w:spacing w:after="0" w:line="240" w:lineRule="auto"/>
              <w:ind w:left="175"/>
              <w:rPr>
                <w:rFonts w:ascii="Arial" w:hAnsi="Arial" w:cs="Arial"/>
                <w:sz w:val="20"/>
                <w:szCs w:val="20"/>
              </w:rPr>
            </w:pPr>
            <w:hyperlink r:id="rId26" w:history="1">
              <w:r w:rsidR="0020297D" w:rsidRPr="002A4E9B">
                <w:rPr>
                  <w:rStyle w:val="Hyperlink"/>
                  <w:rFonts w:ascii="Arial" w:hAnsi="Arial" w:cs="Arial"/>
                  <w:sz w:val="20"/>
                  <w:szCs w:val="20"/>
                </w:rPr>
                <w:t>https://www.essex.ac.uk/students/course-admin/documents/student-names-policy.pdf</w:t>
              </w:r>
            </w:hyperlink>
          </w:p>
          <w:p w:rsidR="0020297D" w:rsidRPr="002A4E9B" w:rsidRDefault="0020297D" w:rsidP="00BA24E6">
            <w:pPr>
              <w:spacing w:after="0" w:line="240" w:lineRule="auto"/>
              <w:ind w:left="175"/>
              <w:rPr>
                <w:rFonts w:ascii="Arial" w:hAnsi="Arial" w:cs="Arial"/>
                <w:sz w:val="20"/>
                <w:szCs w:val="20"/>
              </w:rPr>
            </w:pPr>
          </w:p>
        </w:tc>
        <w:tc>
          <w:tcPr>
            <w:tcW w:w="5386" w:type="dxa"/>
          </w:tcPr>
          <w:p w:rsidR="0020297D" w:rsidRPr="002A4E9B" w:rsidRDefault="0020297D" w:rsidP="00EF6065">
            <w:pPr>
              <w:spacing w:after="0" w:line="240" w:lineRule="auto"/>
              <w:ind w:left="317"/>
              <w:rPr>
                <w:rFonts w:ascii="Arial" w:hAnsi="Arial" w:cs="Arial"/>
                <w:sz w:val="20"/>
                <w:szCs w:val="20"/>
              </w:rPr>
            </w:pPr>
          </w:p>
        </w:tc>
      </w:tr>
      <w:tr w:rsidR="0020297D" w:rsidRPr="002A4E9B" w:rsidTr="00335325">
        <w:tc>
          <w:tcPr>
            <w:tcW w:w="3085" w:type="dxa"/>
          </w:tcPr>
          <w:p w:rsidR="00025B42" w:rsidRDefault="00025B42" w:rsidP="009F3050">
            <w:pPr>
              <w:spacing w:after="0" w:line="240" w:lineRule="auto"/>
              <w:rPr>
                <w:rFonts w:ascii="Arial" w:hAnsi="Arial" w:cs="Arial"/>
                <w:sz w:val="20"/>
                <w:szCs w:val="20"/>
              </w:rPr>
            </w:pPr>
          </w:p>
          <w:p w:rsidR="00025B42" w:rsidRDefault="00025B42" w:rsidP="009F3050">
            <w:pPr>
              <w:spacing w:after="0" w:line="240" w:lineRule="auto"/>
              <w:rPr>
                <w:rFonts w:ascii="Arial" w:hAnsi="Arial" w:cs="Arial"/>
                <w:sz w:val="20"/>
                <w:szCs w:val="20"/>
              </w:rPr>
            </w:pPr>
          </w:p>
          <w:p w:rsidR="00025B42" w:rsidRDefault="00025B42" w:rsidP="009F3050">
            <w:pPr>
              <w:spacing w:after="0" w:line="240" w:lineRule="auto"/>
              <w:rPr>
                <w:rFonts w:ascii="Arial" w:hAnsi="Arial" w:cs="Arial"/>
                <w:sz w:val="20"/>
                <w:szCs w:val="20"/>
              </w:rPr>
            </w:pPr>
          </w:p>
          <w:p w:rsidR="00025B42" w:rsidRDefault="00025B42" w:rsidP="009F3050">
            <w:pPr>
              <w:spacing w:after="0" w:line="240" w:lineRule="auto"/>
              <w:rPr>
                <w:rFonts w:ascii="Arial" w:hAnsi="Arial" w:cs="Arial"/>
                <w:sz w:val="20"/>
                <w:szCs w:val="20"/>
              </w:rPr>
            </w:pPr>
          </w:p>
          <w:p w:rsidR="00025B42" w:rsidRDefault="00025B42" w:rsidP="009F3050">
            <w:pPr>
              <w:spacing w:after="0" w:line="240" w:lineRule="auto"/>
              <w:rPr>
                <w:rFonts w:ascii="Arial" w:hAnsi="Arial" w:cs="Arial"/>
                <w:sz w:val="20"/>
                <w:szCs w:val="20"/>
              </w:rPr>
            </w:pPr>
          </w:p>
          <w:p w:rsidR="00025B42" w:rsidRDefault="00025B42" w:rsidP="009F3050">
            <w:pPr>
              <w:spacing w:after="0" w:line="240" w:lineRule="auto"/>
              <w:rPr>
                <w:rFonts w:ascii="Arial" w:hAnsi="Arial" w:cs="Arial"/>
                <w:sz w:val="20"/>
                <w:szCs w:val="20"/>
              </w:rPr>
            </w:pPr>
          </w:p>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lastRenderedPageBreak/>
              <w:t xml:space="preserve">Data protection and confidentiality </w:t>
            </w:r>
          </w:p>
        </w:tc>
        <w:tc>
          <w:tcPr>
            <w:tcW w:w="5954" w:type="dxa"/>
          </w:tcPr>
          <w:p w:rsidR="00025B42" w:rsidRDefault="00025B42" w:rsidP="00025B42">
            <w:pPr>
              <w:spacing w:after="0" w:line="240" w:lineRule="auto"/>
              <w:rPr>
                <w:rFonts w:ascii="Arial" w:hAnsi="Arial" w:cs="Arial"/>
                <w:sz w:val="20"/>
                <w:szCs w:val="20"/>
              </w:rPr>
            </w:pPr>
          </w:p>
          <w:p w:rsidR="00025B42" w:rsidRDefault="00025B42" w:rsidP="00025B42">
            <w:pPr>
              <w:spacing w:after="0" w:line="240" w:lineRule="auto"/>
              <w:rPr>
                <w:rFonts w:ascii="Arial" w:hAnsi="Arial" w:cs="Arial"/>
                <w:sz w:val="20"/>
                <w:szCs w:val="20"/>
              </w:rPr>
            </w:pPr>
          </w:p>
          <w:p w:rsidR="00025B42" w:rsidRDefault="00025B42" w:rsidP="00025B42">
            <w:pPr>
              <w:spacing w:after="0" w:line="240" w:lineRule="auto"/>
              <w:rPr>
                <w:rFonts w:ascii="Arial" w:hAnsi="Arial" w:cs="Arial"/>
                <w:sz w:val="20"/>
                <w:szCs w:val="20"/>
              </w:rPr>
            </w:pPr>
          </w:p>
          <w:p w:rsidR="00025B42" w:rsidRDefault="00025B42" w:rsidP="00025B42">
            <w:pPr>
              <w:spacing w:after="0" w:line="240" w:lineRule="auto"/>
              <w:rPr>
                <w:rFonts w:ascii="Arial" w:hAnsi="Arial" w:cs="Arial"/>
                <w:sz w:val="20"/>
                <w:szCs w:val="20"/>
              </w:rPr>
            </w:pPr>
          </w:p>
          <w:p w:rsidR="00025B42" w:rsidRDefault="00025B42" w:rsidP="00025B42">
            <w:pPr>
              <w:spacing w:after="0" w:line="240" w:lineRule="auto"/>
              <w:rPr>
                <w:rFonts w:ascii="Arial" w:hAnsi="Arial" w:cs="Arial"/>
                <w:sz w:val="20"/>
                <w:szCs w:val="20"/>
              </w:rPr>
            </w:pPr>
          </w:p>
          <w:p w:rsidR="00025B42" w:rsidRDefault="00025B42" w:rsidP="00025B42">
            <w:pPr>
              <w:spacing w:after="0" w:line="240" w:lineRule="auto"/>
              <w:rPr>
                <w:rFonts w:ascii="Arial" w:hAnsi="Arial" w:cs="Arial"/>
                <w:sz w:val="20"/>
                <w:szCs w:val="20"/>
              </w:rPr>
            </w:pPr>
          </w:p>
          <w:p w:rsidR="0020297D" w:rsidRPr="002A4E9B" w:rsidRDefault="0020297D" w:rsidP="00025B42">
            <w:pPr>
              <w:numPr>
                <w:ilvl w:val="0"/>
                <w:numId w:val="11"/>
              </w:numPr>
              <w:spacing w:after="0" w:line="240" w:lineRule="auto"/>
              <w:ind w:left="175" w:hanging="142"/>
              <w:rPr>
                <w:rFonts w:ascii="Arial" w:hAnsi="Arial" w:cs="Arial"/>
                <w:sz w:val="20"/>
                <w:szCs w:val="20"/>
              </w:rPr>
            </w:pPr>
            <w:r w:rsidRPr="002A4E9B">
              <w:rPr>
                <w:rFonts w:ascii="Arial" w:hAnsi="Arial" w:cs="Arial"/>
                <w:sz w:val="20"/>
                <w:szCs w:val="20"/>
              </w:rPr>
              <w:lastRenderedPageBreak/>
              <w:t>Essex’s Data Protection Policy available at:</w:t>
            </w:r>
          </w:p>
          <w:p w:rsidR="0020297D" w:rsidRPr="002A4E9B" w:rsidRDefault="0020297D" w:rsidP="009F3050">
            <w:pPr>
              <w:spacing w:after="0" w:line="240" w:lineRule="auto"/>
              <w:ind w:left="175" w:hanging="142"/>
              <w:rPr>
                <w:rFonts w:ascii="Arial" w:hAnsi="Arial" w:cs="Arial"/>
                <w:sz w:val="20"/>
                <w:szCs w:val="20"/>
              </w:rPr>
            </w:pPr>
          </w:p>
          <w:p w:rsidR="0020297D" w:rsidRPr="002A4E9B" w:rsidRDefault="00C4615D" w:rsidP="009F3050">
            <w:pPr>
              <w:spacing w:after="0" w:line="240" w:lineRule="auto"/>
              <w:ind w:left="175" w:hanging="142"/>
              <w:rPr>
                <w:rFonts w:ascii="Arial" w:hAnsi="Arial" w:cs="Arial"/>
                <w:sz w:val="20"/>
                <w:szCs w:val="20"/>
              </w:rPr>
            </w:pPr>
            <w:hyperlink r:id="rId27" w:history="1">
              <w:r w:rsidR="0020297D" w:rsidRPr="002A4E9B">
                <w:rPr>
                  <w:rStyle w:val="Hyperlink"/>
                  <w:rFonts w:ascii="Arial" w:hAnsi="Arial" w:cs="Arial"/>
                  <w:sz w:val="20"/>
                  <w:szCs w:val="20"/>
                </w:rPr>
                <w:t>http://www.essex.ac.uk/records_management/policies/data_protection_policy.aspx</w:t>
              </w:r>
            </w:hyperlink>
          </w:p>
          <w:p w:rsidR="0020297D" w:rsidRPr="002A4E9B" w:rsidRDefault="0020297D" w:rsidP="009F3050">
            <w:pPr>
              <w:spacing w:after="0" w:line="240" w:lineRule="auto"/>
              <w:ind w:left="175" w:hanging="142"/>
              <w:rPr>
                <w:rFonts w:ascii="Arial" w:hAnsi="Arial" w:cs="Arial"/>
                <w:sz w:val="20"/>
                <w:szCs w:val="20"/>
              </w:rPr>
            </w:pPr>
          </w:p>
          <w:p w:rsidR="0020297D" w:rsidRPr="002A4E9B" w:rsidRDefault="0020297D" w:rsidP="00025B42">
            <w:pPr>
              <w:numPr>
                <w:ilvl w:val="0"/>
                <w:numId w:val="11"/>
              </w:numPr>
              <w:spacing w:after="0" w:line="240" w:lineRule="auto"/>
              <w:ind w:left="175" w:hanging="142"/>
              <w:rPr>
                <w:rFonts w:ascii="Arial" w:hAnsi="Arial" w:cs="Arial"/>
                <w:sz w:val="20"/>
                <w:szCs w:val="20"/>
              </w:rPr>
            </w:pPr>
            <w:r w:rsidRPr="002A4E9B">
              <w:rPr>
                <w:rFonts w:ascii="Arial" w:hAnsi="Arial" w:cs="Arial"/>
                <w:sz w:val="20"/>
                <w:szCs w:val="20"/>
              </w:rPr>
              <w:t>This sets out how data for students studying with partner institutions is held</w:t>
            </w:r>
          </w:p>
          <w:p w:rsidR="0020297D" w:rsidRPr="002A4E9B" w:rsidRDefault="0020297D" w:rsidP="009F3050">
            <w:pPr>
              <w:spacing w:after="0" w:line="240" w:lineRule="auto"/>
              <w:ind w:left="175"/>
              <w:rPr>
                <w:rFonts w:ascii="Arial" w:hAnsi="Arial" w:cs="Arial"/>
                <w:sz w:val="20"/>
                <w:szCs w:val="20"/>
              </w:rPr>
            </w:pPr>
          </w:p>
          <w:p w:rsidR="0020297D" w:rsidRPr="002A4E9B" w:rsidRDefault="0020297D" w:rsidP="00025B42">
            <w:pPr>
              <w:numPr>
                <w:ilvl w:val="0"/>
                <w:numId w:val="11"/>
              </w:numPr>
              <w:spacing w:after="0" w:line="240" w:lineRule="auto"/>
              <w:ind w:left="175" w:hanging="142"/>
              <w:rPr>
                <w:rFonts w:ascii="Arial" w:hAnsi="Arial" w:cs="Arial"/>
                <w:sz w:val="20"/>
                <w:szCs w:val="20"/>
              </w:rPr>
            </w:pPr>
            <w:r w:rsidRPr="002A4E9B">
              <w:rPr>
                <w:rFonts w:ascii="Arial" w:hAnsi="Arial" w:cs="Arial"/>
                <w:sz w:val="20"/>
                <w:szCs w:val="20"/>
              </w:rPr>
              <w:t>Privacy Policy:</w:t>
            </w:r>
          </w:p>
          <w:p w:rsidR="0020297D" w:rsidRDefault="00C4615D" w:rsidP="009F3050">
            <w:pPr>
              <w:spacing w:after="0" w:line="240" w:lineRule="auto"/>
              <w:rPr>
                <w:rFonts w:ascii="Arial" w:hAnsi="Arial" w:cs="Arial"/>
                <w:sz w:val="20"/>
                <w:szCs w:val="20"/>
              </w:rPr>
            </w:pPr>
            <w:hyperlink r:id="rId28" w:history="1">
              <w:r w:rsidR="0020297D" w:rsidRPr="002A4E9B">
                <w:rPr>
                  <w:rStyle w:val="Hyperlink"/>
                  <w:rFonts w:ascii="Arial" w:hAnsi="Arial" w:cs="Arial"/>
                  <w:sz w:val="20"/>
                  <w:szCs w:val="20"/>
                </w:rPr>
                <w:t>https://www.essex.ac.uk/site/privacy_policy.aspx</w:t>
              </w:r>
            </w:hyperlink>
          </w:p>
          <w:p w:rsidR="0020297D" w:rsidRPr="002A4E9B" w:rsidRDefault="0020297D" w:rsidP="009F3050">
            <w:pPr>
              <w:spacing w:after="0" w:line="240" w:lineRule="auto"/>
              <w:rPr>
                <w:rFonts w:ascii="Arial" w:hAnsi="Arial" w:cs="Arial"/>
                <w:sz w:val="20"/>
                <w:szCs w:val="20"/>
              </w:rPr>
            </w:pPr>
          </w:p>
        </w:tc>
        <w:tc>
          <w:tcPr>
            <w:tcW w:w="5386" w:type="dxa"/>
          </w:tcPr>
          <w:p w:rsidR="0020297D" w:rsidRPr="002A4E9B" w:rsidRDefault="0020297D" w:rsidP="0022706F">
            <w:pPr>
              <w:pStyle w:val="ListParagraph"/>
              <w:spacing w:after="0" w:line="240" w:lineRule="auto"/>
              <w:ind w:left="317"/>
              <w:contextualSpacing w:val="0"/>
              <w:rPr>
                <w:rFonts w:ascii="Arial" w:hAnsi="Arial" w:cs="Arial"/>
                <w:sz w:val="20"/>
                <w:szCs w:val="20"/>
              </w:rPr>
            </w:pPr>
          </w:p>
        </w:tc>
      </w:tr>
      <w:tr w:rsidR="0020297D" w:rsidRPr="002A4E9B" w:rsidTr="00335325">
        <w:tc>
          <w:tcPr>
            <w:tcW w:w="3085" w:type="dxa"/>
          </w:tcPr>
          <w:p w:rsidR="0020297D" w:rsidRPr="002A4E9B" w:rsidRDefault="0020297D" w:rsidP="009F3050">
            <w:pPr>
              <w:spacing w:after="0" w:line="240" w:lineRule="auto"/>
              <w:rPr>
                <w:rFonts w:ascii="Arial" w:hAnsi="Arial" w:cs="Arial"/>
                <w:color w:val="000000"/>
                <w:sz w:val="20"/>
                <w:szCs w:val="20"/>
              </w:rPr>
            </w:pPr>
            <w:r w:rsidRPr="002A4E9B">
              <w:rPr>
                <w:rFonts w:ascii="Arial" w:hAnsi="Arial" w:cs="Arial"/>
                <w:color w:val="000000"/>
                <w:sz w:val="20"/>
                <w:szCs w:val="20"/>
              </w:rPr>
              <w:lastRenderedPageBreak/>
              <w:t xml:space="preserve">Equality and diversity policy </w:t>
            </w:r>
          </w:p>
        </w:tc>
        <w:tc>
          <w:tcPr>
            <w:tcW w:w="5954" w:type="dxa"/>
          </w:tcPr>
          <w:p w:rsidR="0020297D" w:rsidRPr="002A4E9B" w:rsidRDefault="0020297D" w:rsidP="00025B42">
            <w:pPr>
              <w:numPr>
                <w:ilvl w:val="0"/>
                <w:numId w:val="7"/>
              </w:numPr>
              <w:spacing w:after="0" w:line="240" w:lineRule="auto"/>
              <w:ind w:left="317" w:hanging="284"/>
              <w:rPr>
                <w:rFonts w:ascii="Arial" w:hAnsi="Arial" w:cs="Arial"/>
                <w:sz w:val="20"/>
                <w:szCs w:val="20"/>
              </w:rPr>
            </w:pPr>
            <w:r w:rsidRPr="002A4E9B">
              <w:rPr>
                <w:rFonts w:ascii="Arial" w:hAnsi="Arial" w:cs="Arial"/>
                <w:sz w:val="20"/>
                <w:szCs w:val="20"/>
              </w:rPr>
              <w:t>Available at:</w:t>
            </w:r>
          </w:p>
          <w:p w:rsidR="0020297D" w:rsidRPr="002A4E9B" w:rsidRDefault="0020297D" w:rsidP="009F3050">
            <w:pPr>
              <w:spacing w:after="0" w:line="240" w:lineRule="auto"/>
              <w:rPr>
                <w:rFonts w:ascii="Arial" w:hAnsi="Arial" w:cs="Arial"/>
                <w:sz w:val="20"/>
                <w:szCs w:val="20"/>
              </w:rPr>
            </w:pPr>
          </w:p>
          <w:p w:rsidR="0020297D" w:rsidRPr="002A4E9B" w:rsidRDefault="00C4615D" w:rsidP="009F3050">
            <w:pPr>
              <w:spacing w:after="0" w:line="240" w:lineRule="auto"/>
              <w:rPr>
                <w:rFonts w:ascii="Arial" w:hAnsi="Arial" w:cs="Arial"/>
                <w:sz w:val="20"/>
                <w:szCs w:val="20"/>
              </w:rPr>
            </w:pPr>
            <w:hyperlink r:id="rId29" w:history="1">
              <w:r w:rsidR="0020297D" w:rsidRPr="002A4E9B">
                <w:rPr>
                  <w:rStyle w:val="Hyperlink"/>
                  <w:rFonts w:ascii="Arial" w:hAnsi="Arial" w:cs="Arial"/>
                  <w:sz w:val="20"/>
                  <w:szCs w:val="20"/>
                </w:rPr>
                <w:t>http://www.essex.ac.uk/equality/strategy.aspx</w:t>
              </w:r>
            </w:hyperlink>
          </w:p>
          <w:p w:rsidR="0020297D" w:rsidRPr="002A4E9B" w:rsidRDefault="0020297D" w:rsidP="009F3050">
            <w:pPr>
              <w:spacing w:after="0" w:line="240" w:lineRule="auto"/>
              <w:rPr>
                <w:rFonts w:ascii="Arial" w:hAnsi="Arial" w:cs="Arial"/>
                <w:sz w:val="20"/>
                <w:szCs w:val="20"/>
              </w:rPr>
            </w:pPr>
          </w:p>
        </w:tc>
        <w:tc>
          <w:tcPr>
            <w:tcW w:w="5386" w:type="dxa"/>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t xml:space="preserve"> </w:t>
            </w:r>
          </w:p>
        </w:tc>
      </w:tr>
      <w:tr w:rsidR="0020297D" w:rsidRPr="002A4E9B" w:rsidTr="00335325">
        <w:tc>
          <w:tcPr>
            <w:tcW w:w="3085" w:type="dxa"/>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t xml:space="preserve">Students changing programmes </w:t>
            </w:r>
          </w:p>
        </w:tc>
        <w:tc>
          <w:tcPr>
            <w:tcW w:w="5954" w:type="dxa"/>
          </w:tcPr>
          <w:p w:rsidR="0020297D" w:rsidRPr="002A4E9B" w:rsidRDefault="0020297D" w:rsidP="00025B42">
            <w:pPr>
              <w:numPr>
                <w:ilvl w:val="0"/>
                <w:numId w:val="24"/>
              </w:numPr>
              <w:spacing w:after="0" w:line="240" w:lineRule="auto"/>
              <w:ind w:left="317" w:hanging="284"/>
              <w:rPr>
                <w:rFonts w:ascii="Arial" w:hAnsi="Arial" w:cs="Arial"/>
                <w:sz w:val="20"/>
                <w:szCs w:val="20"/>
              </w:rPr>
            </w:pPr>
            <w:r w:rsidRPr="002A4E9B">
              <w:rPr>
                <w:rFonts w:ascii="Arial" w:hAnsi="Arial" w:cs="Arial"/>
                <w:sz w:val="20"/>
                <w:szCs w:val="20"/>
              </w:rPr>
              <w:t>General advice on changing course:</w:t>
            </w:r>
          </w:p>
          <w:p w:rsidR="0020297D" w:rsidRPr="002A4E9B" w:rsidRDefault="0020297D" w:rsidP="009F3050">
            <w:pPr>
              <w:spacing w:after="0" w:line="240" w:lineRule="auto"/>
              <w:rPr>
                <w:rFonts w:ascii="Arial" w:hAnsi="Arial" w:cs="Arial"/>
                <w:sz w:val="20"/>
                <w:szCs w:val="20"/>
              </w:rPr>
            </w:pPr>
          </w:p>
          <w:p w:rsidR="0020297D" w:rsidRPr="002A4E9B" w:rsidRDefault="00C4615D" w:rsidP="009F3050">
            <w:pPr>
              <w:spacing w:after="0" w:line="240" w:lineRule="auto"/>
              <w:rPr>
                <w:rFonts w:ascii="Arial" w:hAnsi="Arial" w:cs="Arial"/>
                <w:sz w:val="20"/>
                <w:szCs w:val="20"/>
              </w:rPr>
            </w:pPr>
            <w:hyperlink r:id="rId30" w:history="1">
              <w:r w:rsidR="0020297D" w:rsidRPr="002A4E9B">
                <w:rPr>
                  <w:rStyle w:val="Hyperlink"/>
                  <w:rFonts w:ascii="Arial" w:hAnsi="Arial" w:cs="Arial"/>
                  <w:sz w:val="20"/>
                  <w:szCs w:val="20"/>
                </w:rPr>
                <w:t>http://www.essex.ac.uk/students/course-admin/changing-course.aspx</w:t>
              </w:r>
            </w:hyperlink>
          </w:p>
        </w:tc>
        <w:tc>
          <w:tcPr>
            <w:tcW w:w="5386" w:type="dxa"/>
          </w:tcPr>
          <w:p w:rsidR="0020297D" w:rsidRPr="002A4E9B" w:rsidRDefault="0020297D" w:rsidP="009F3050">
            <w:pPr>
              <w:spacing w:after="0" w:line="240" w:lineRule="auto"/>
              <w:rPr>
                <w:rFonts w:ascii="Arial" w:hAnsi="Arial" w:cs="Arial"/>
                <w:sz w:val="20"/>
                <w:szCs w:val="20"/>
              </w:rPr>
            </w:pPr>
          </w:p>
        </w:tc>
      </w:tr>
      <w:tr w:rsidR="0020297D" w:rsidRPr="002A4E9B" w:rsidTr="00335325">
        <w:tc>
          <w:tcPr>
            <w:tcW w:w="3085" w:type="dxa"/>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t>Intermission</w:t>
            </w:r>
          </w:p>
          <w:p w:rsidR="0020297D" w:rsidRPr="002A4E9B" w:rsidRDefault="0020297D" w:rsidP="009F3050">
            <w:pPr>
              <w:spacing w:after="0" w:line="240" w:lineRule="auto"/>
              <w:rPr>
                <w:rFonts w:ascii="Arial" w:hAnsi="Arial" w:cs="Arial"/>
                <w:sz w:val="20"/>
                <w:szCs w:val="20"/>
              </w:rPr>
            </w:pPr>
          </w:p>
          <w:p w:rsidR="0020297D" w:rsidRPr="002A4E9B" w:rsidRDefault="0020297D" w:rsidP="009F3050">
            <w:pPr>
              <w:spacing w:after="0" w:line="240" w:lineRule="auto"/>
              <w:rPr>
                <w:rFonts w:ascii="Arial" w:hAnsi="Arial" w:cs="Arial"/>
                <w:i/>
                <w:sz w:val="20"/>
                <w:szCs w:val="20"/>
              </w:rPr>
            </w:pPr>
          </w:p>
        </w:tc>
        <w:tc>
          <w:tcPr>
            <w:tcW w:w="5954" w:type="dxa"/>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t>Students wishing to temporarily withdraw/take a leave of absence</w:t>
            </w:r>
          </w:p>
          <w:p w:rsidR="0020297D" w:rsidRPr="002A4E9B" w:rsidRDefault="0020297D" w:rsidP="009F3050">
            <w:pPr>
              <w:spacing w:after="0" w:line="240" w:lineRule="auto"/>
              <w:rPr>
                <w:rFonts w:ascii="Arial" w:hAnsi="Arial" w:cs="Arial"/>
                <w:sz w:val="20"/>
                <w:szCs w:val="20"/>
              </w:rPr>
            </w:pPr>
          </w:p>
          <w:p w:rsidR="0020297D" w:rsidRPr="002A4E9B" w:rsidRDefault="0020297D" w:rsidP="00025B42">
            <w:pPr>
              <w:numPr>
                <w:ilvl w:val="0"/>
                <w:numId w:val="24"/>
              </w:numPr>
              <w:spacing w:after="0" w:line="240" w:lineRule="auto"/>
              <w:ind w:left="317" w:hanging="284"/>
              <w:rPr>
                <w:rFonts w:ascii="Arial" w:hAnsi="Arial" w:cs="Arial"/>
                <w:sz w:val="20"/>
                <w:szCs w:val="20"/>
              </w:rPr>
            </w:pPr>
            <w:r w:rsidRPr="002A4E9B">
              <w:rPr>
                <w:rFonts w:ascii="Arial" w:hAnsi="Arial" w:cs="Arial"/>
                <w:sz w:val="20"/>
                <w:szCs w:val="20"/>
              </w:rPr>
              <w:t>Regulations relating to Registration (see 5.18):</w:t>
            </w:r>
          </w:p>
          <w:p w:rsidR="0020297D" w:rsidRPr="002A4E9B" w:rsidRDefault="0020297D" w:rsidP="009F3050">
            <w:pPr>
              <w:spacing w:after="0" w:line="240" w:lineRule="auto"/>
              <w:ind w:left="360"/>
              <w:rPr>
                <w:rFonts w:ascii="Arial" w:hAnsi="Arial" w:cs="Arial"/>
                <w:sz w:val="20"/>
                <w:szCs w:val="20"/>
              </w:rPr>
            </w:pPr>
          </w:p>
          <w:p w:rsidR="0020297D" w:rsidRPr="002A4E9B" w:rsidRDefault="00C4615D" w:rsidP="009F3050">
            <w:pPr>
              <w:spacing w:after="0" w:line="240" w:lineRule="auto"/>
              <w:rPr>
                <w:rFonts w:ascii="Arial" w:hAnsi="Arial" w:cs="Arial"/>
                <w:sz w:val="20"/>
                <w:szCs w:val="20"/>
              </w:rPr>
            </w:pPr>
            <w:hyperlink r:id="rId31" w:anchor="int" w:history="1">
              <w:r w:rsidR="0020297D" w:rsidRPr="002A4E9B">
                <w:rPr>
                  <w:rStyle w:val="Hyperlink"/>
                  <w:rFonts w:ascii="Arial" w:hAnsi="Arial" w:cs="Arial"/>
                  <w:sz w:val="20"/>
                  <w:szCs w:val="20"/>
                </w:rPr>
                <w:t>http://www.essex.ac.uk/academic/docs/regs/reg.shtm#int</w:t>
              </w:r>
            </w:hyperlink>
          </w:p>
          <w:p w:rsidR="0020297D" w:rsidRPr="002A4E9B" w:rsidRDefault="0020297D" w:rsidP="009F3050">
            <w:pPr>
              <w:spacing w:after="0" w:line="240" w:lineRule="auto"/>
              <w:rPr>
                <w:rFonts w:ascii="Arial" w:hAnsi="Arial" w:cs="Arial"/>
                <w:sz w:val="20"/>
                <w:szCs w:val="20"/>
              </w:rPr>
            </w:pPr>
          </w:p>
          <w:p w:rsidR="0020297D" w:rsidRPr="002A4E9B" w:rsidRDefault="0020297D" w:rsidP="00025B42">
            <w:pPr>
              <w:numPr>
                <w:ilvl w:val="0"/>
                <w:numId w:val="24"/>
              </w:numPr>
              <w:spacing w:after="0" w:line="240" w:lineRule="auto"/>
              <w:ind w:left="317" w:hanging="284"/>
              <w:rPr>
                <w:rFonts w:ascii="Arial" w:hAnsi="Arial" w:cs="Arial"/>
                <w:sz w:val="20"/>
                <w:szCs w:val="20"/>
              </w:rPr>
            </w:pPr>
            <w:r>
              <w:rPr>
                <w:rFonts w:ascii="Arial" w:hAnsi="Arial" w:cs="Arial"/>
                <w:sz w:val="20"/>
                <w:szCs w:val="20"/>
              </w:rPr>
              <w:t xml:space="preserve">UG and </w:t>
            </w:r>
            <w:r w:rsidRPr="002A4E9B">
              <w:rPr>
                <w:rFonts w:ascii="Arial" w:hAnsi="Arial" w:cs="Arial"/>
                <w:sz w:val="20"/>
                <w:szCs w:val="20"/>
              </w:rPr>
              <w:t>PGT:</w:t>
            </w:r>
          </w:p>
          <w:p w:rsidR="0020297D" w:rsidRPr="002A4E9B" w:rsidRDefault="0020297D" w:rsidP="009F3050">
            <w:pPr>
              <w:spacing w:after="0" w:line="240" w:lineRule="auto"/>
              <w:rPr>
                <w:rFonts w:ascii="Arial" w:hAnsi="Arial" w:cs="Arial"/>
                <w:sz w:val="20"/>
                <w:szCs w:val="20"/>
              </w:rPr>
            </w:pPr>
          </w:p>
          <w:p w:rsidR="0020297D" w:rsidRPr="002A4E9B" w:rsidRDefault="00C4615D" w:rsidP="009F3050">
            <w:pPr>
              <w:spacing w:after="0" w:line="240" w:lineRule="auto"/>
              <w:rPr>
                <w:rFonts w:ascii="Arial" w:hAnsi="Arial" w:cs="Arial"/>
                <w:sz w:val="20"/>
                <w:szCs w:val="20"/>
              </w:rPr>
            </w:pPr>
            <w:hyperlink r:id="rId32" w:history="1">
              <w:r w:rsidR="0020297D" w:rsidRPr="002A4E9B">
                <w:rPr>
                  <w:rStyle w:val="Hyperlink"/>
                  <w:rFonts w:ascii="Arial" w:hAnsi="Arial" w:cs="Arial"/>
                  <w:sz w:val="20"/>
                  <w:szCs w:val="20"/>
                </w:rPr>
                <w:t>http://www.essex.ac.uk/students/course-admin/intermission.aspx</w:t>
              </w:r>
            </w:hyperlink>
          </w:p>
          <w:p w:rsidR="0020297D" w:rsidRPr="002A4E9B" w:rsidRDefault="0020297D" w:rsidP="009F3050">
            <w:pPr>
              <w:spacing w:after="0" w:line="240" w:lineRule="auto"/>
              <w:rPr>
                <w:rFonts w:ascii="Arial" w:hAnsi="Arial" w:cs="Arial"/>
                <w:sz w:val="20"/>
                <w:szCs w:val="20"/>
              </w:rPr>
            </w:pPr>
          </w:p>
          <w:p w:rsidR="0020297D" w:rsidRPr="002A4E9B" w:rsidRDefault="0020297D" w:rsidP="00025B42">
            <w:pPr>
              <w:spacing w:after="0" w:line="240" w:lineRule="auto"/>
              <w:rPr>
                <w:rFonts w:ascii="Arial" w:hAnsi="Arial" w:cs="Arial"/>
                <w:sz w:val="20"/>
                <w:szCs w:val="20"/>
              </w:rPr>
            </w:pPr>
            <w:r w:rsidRPr="002A4E9B">
              <w:rPr>
                <w:rFonts w:ascii="Arial" w:hAnsi="Arial" w:cs="Arial"/>
                <w:sz w:val="20"/>
                <w:szCs w:val="20"/>
              </w:rPr>
              <w:t xml:space="preserve">Intermission requests </w:t>
            </w:r>
            <w:r>
              <w:rPr>
                <w:rFonts w:ascii="Arial" w:hAnsi="Arial" w:cs="Arial"/>
                <w:sz w:val="20"/>
                <w:szCs w:val="20"/>
              </w:rPr>
              <w:t xml:space="preserve">are approved by the College in normal circumstances unless a student is requesting an additional year of intermission and this then </w:t>
            </w:r>
            <w:r w:rsidRPr="002A4E9B">
              <w:rPr>
                <w:rFonts w:ascii="Arial" w:hAnsi="Arial" w:cs="Arial"/>
                <w:sz w:val="20"/>
                <w:szCs w:val="20"/>
              </w:rPr>
              <w:t>need</w:t>
            </w:r>
            <w:r>
              <w:rPr>
                <w:rFonts w:ascii="Arial" w:hAnsi="Arial" w:cs="Arial"/>
                <w:sz w:val="20"/>
                <w:szCs w:val="20"/>
              </w:rPr>
              <w:t>s</w:t>
            </w:r>
            <w:r w:rsidRPr="002A4E9B">
              <w:rPr>
                <w:rFonts w:ascii="Arial" w:hAnsi="Arial" w:cs="Arial"/>
                <w:sz w:val="20"/>
                <w:szCs w:val="20"/>
              </w:rPr>
              <w:t xml:space="preserve"> to be submitted to the University</w:t>
            </w:r>
            <w:r>
              <w:rPr>
                <w:rFonts w:ascii="Arial" w:hAnsi="Arial" w:cs="Arial"/>
                <w:sz w:val="20"/>
                <w:szCs w:val="20"/>
              </w:rPr>
              <w:t xml:space="preserve"> in writing</w:t>
            </w:r>
            <w:r w:rsidRPr="002A4E9B">
              <w:rPr>
                <w:rFonts w:ascii="Arial" w:hAnsi="Arial" w:cs="Arial"/>
                <w:sz w:val="20"/>
                <w:szCs w:val="20"/>
              </w:rPr>
              <w:t xml:space="preserve"> for approval by the Dean or Associate Dean.</w:t>
            </w:r>
          </w:p>
        </w:tc>
        <w:tc>
          <w:tcPr>
            <w:tcW w:w="5386" w:type="dxa"/>
          </w:tcPr>
          <w:p w:rsidR="0020297D" w:rsidRPr="002A4E9B" w:rsidRDefault="0020297D" w:rsidP="009F3050">
            <w:pPr>
              <w:spacing w:after="0" w:line="240" w:lineRule="auto"/>
              <w:rPr>
                <w:rFonts w:ascii="Arial" w:hAnsi="Arial" w:cs="Arial"/>
                <w:sz w:val="20"/>
                <w:szCs w:val="20"/>
              </w:rPr>
            </w:pPr>
          </w:p>
          <w:p w:rsidR="0020297D" w:rsidRPr="002A4E9B" w:rsidRDefault="0020297D" w:rsidP="009F3050">
            <w:pPr>
              <w:spacing w:after="0" w:line="240" w:lineRule="auto"/>
              <w:rPr>
                <w:rFonts w:ascii="Arial" w:hAnsi="Arial" w:cs="Arial"/>
                <w:sz w:val="20"/>
                <w:szCs w:val="20"/>
              </w:rPr>
            </w:pPr>
          </w:p>
        </w:tc>
      </w:tr>
      <w:tr w:rsidR="0020297D" w:rsidRPr="002A4E9B" w:rsidTr="00335325">
        <w:tc>
          <w:tcPr>
            <w:tcW w:w="3085" w:type="dxa"/>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lastRenderedPageBreak/>
              <w:t xml:space="preserve">Withdrawal </w:t>
            </w:r>
          </w:p>
          <w:p w:rsidR="0020297D" w:rsidRPr="002A4E9B" w:rsidRDefault="0020297D" w:rsidP="009F3050">
            <w:pPr>
              <w:spacing w:after="0" w:line="240" w:lineRule="auto"/>
              <w:rPr>
                <w:rFonts w:ascii="Arial" w:hAnsi="Arial" w:cs="Arial"/>
                <w:sz w:val="20"/>
                <w:szCs w:val="20"/>
              </w:rPr>
            </w:pPr>
          </w:p>
          <w:p w:rsidR="0020297D" w:rsidRPr="002A4E9B" w:rsidRDefault="0020297D" w:rsidP="009F3050">
            <w:pPr>
              <w:spacing w:after="0" w:line="240" w:lineRule="auto"/>
              <w:rPr>
                <w:rFonts w:ascii="Arial" w:hAnsi="Arial" w:cs="Arial"/>
                <w:i/>
                <w:sz w:val="20"/>
                <w:szCs w:val="20"/>
              </w:rPr>
            </w:pPr>
          </w:p>
        </w:tc>
        <w:tc>
          <w:tcPr>
            <w:tcW w:w="5954" w:type="dxa"/>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t>Students wishing to permanently leave their programme and institution</w:t>
            </w:r>
          </w:p>
          <w:p w:rsidR="0020297D" w:rsidRPr="002A4E9B" w:rsidRDefault="0020297D" w:rsidP="009F3050">
            <w:pPr>
              <w:spacing w:after="0" w:line="240" w:lineRule="auto"/>
              <w:rPr>
                <w:rFonts w:ascii="Arial" w:hAnsi="Arial" w:cs="Arial"/>
                <w:sz w:val="20"/>
                <w:szCs w:val="20"/>
              </w:rPr>
            </w:pPr>
          </w:p>
          <w:p w:rsidR="0020297D" w:rsidRPr="002A4E9B" w:rsidRDefault="0020297D" w:rsidP="00025B42">
            <w:pPr>
              <w:numPr>
                <w:ilvl w:val="0"/>
                <w:numId w:val="24"/>
              </w:numPr>
              <w:spacing w:after="0" w:line="240" w:lineRule="auto"/>
              <w:ind w:left="317" w:hanging="284"/>
              <w:rPr>
                <w:rFonts w:ascii="Arial" w:hAnsi="Arial" w:cs="Arial"/>
                <w:sz w:val="20"/>
                <w:szCs w:val="20"/>
              </w:rPr>
            </w:pPr>
            <w:r w:rsidRPr="002A4E9B">
              <w:rPr>
                <w:rFonts w:ascii="Arial" w:hAnsi="Arial" w:cs="Arial"/>
                <w:sz w:val="20"/>
                <w:szCs w:val="20"/>
              </w:rPr>
              <w:t xml:space="preserve">Explanation of process: </w:t>
            </w:r>
          </w:p>
          <w:p w:rsidR="0020297D" w:rsidRPr="002A4E9B" w:rsidRDefault="0020297D" w:rsidP="009F3050">
            <w:pPr>
              <w:spacing w:after="0" w:line="240" w:lineRule="auto"/>
              <w:rPr>
                <w:rFonts w:ascii="Arial" w:hAnsi="Arial" w:cs="Arial"/>
                <w:sz w:val="20"/>
                <w:szCs w:val="20"/>
              </w:rPr>
            </w:pPr>
          </w:p>
          <w:p w:rsidR="0020297D" w:rsidRPr="002A4E9B" w:rsidRDefault="00C4615D" w:rsidP="009F3050">
            <w:pPr>
              <w:spacing w:after="0" w:line="240" w:lineRule="auto"/>
              <w:rPr>
                <w:rFonts w:ascii="Arial" w:hAnsi="Arial" w:cs="Arial"/>
                <w:sz w:val="20"/>
                <w:szCs w:val="20"/>
              </w:rPr>
            </w:pPr>
            <w:hyperlink r:id="rId33" w:history="1">
              <w:r w:rsidR="0020297D" w:rsidRPr="002A4E9B">
                <w:rPr>
                  <w:rStyle w:val="Hyperlink"/>
                  <w:rFonts w:ascii="Arial" w:hAnsi="Arial" w:cs="Arial"/>
                  <w:sz w:val="20"/>
                  <w:szCs w:val="20"/>
                </w:rPr>
                <w:t>http://www.essex.ac.uk/students/course-admin/withdrawing.aspx</w:t>
              </w:r>
            </w:hyperlink>
          </w:p>
          <w:p w:rsidR="0020297D" w:rsidRPr="002A4E9B" w:rsidRDefault="0020297D" w:rsidP="009F3050">
            <w:pPr>
              <w:spacing w:after="0" w:line="240" w:lineRule="auto"/>
              <w:rPr>
                <w:rFonts w:ascii="Arial" w:hAnsi="Arial" w:cs="Arial"/>
                <w:sz w:val="20"/>
                <w:szCs w:val="20"/>
              </w:rPr>
            </w:pPr>
          </w:p>
          <w:p w:rsidR="0020297D" w:rsidRPr="002A4E9B" w:rsidRDefault="0020297D" w:rsidP="00025B42">
            <w:pPr>
              <w:numPr>
                <w:ilvl w:val="0"/>
                <w:numId w:val="24"/>
              </w:numPr>
              <w:spacing w:after="0" w:line="240" w:lineRule="auto"/>
              <w:ind w:left="317" w:hanging="284"/>
              <w:rPr>
                <w:rFonts w:ascii="Arial" w:hAnsi="Arial" w:cs="Arial"/>
                <w:sz w:val="20"/>
                <w:szCs w:val="20"/>
              </w:rPr>
            </w:pPr>
            <w:r>
              <w:rPr>
                <w:rFonts w:ascii="Arial" w:hAnsi="Arial" w:cs="Arial"/>
                <w:sz w:val="20"/>
                <w:szCs w:val="20"/>
              </w:rPr>
              <w:t>The University does not need to be informed if a student withdraws.</w:t>
            </w:r>
          </w:p>
          <w:p w:rsidR="0020297D" w:rsidRPr="002A4E9B" w:rsidRDefault="0020297D" w:rsidP="009F3050">
            <w:pPr>
              <w:spacing w:after="0" w:line="240" w:lineRule="auto"/>
              <w:ind w:left="317"/>
              <w:rPr>
                <w:rFonts w:ascii="Arial" w:hAnsi="Arial" w:cs="Arial"/>
                <w:sz w:val="20"/>
                <w:szCs w:val="20"/>
              </w:rPr>
            </w:pPr>
          </w:p>
        </w:tc>
        <w:tc>
          <w:tcPr>
            <w:tcW w:w="5386" w:type="dxa"/>
          </w:tcPr>
          <w:p w:rsidR="0020297D" w:rsidRPr="002A4E9B" w:rsidRDefault="0020297D" w:rsidP="00EF6065">
            <w:pPr>
              <w:spacing w:after="0" w:line="240" w:lineRule="auto"/>
              <w:ind w:left="317"/>
              <w:rPr>
                <w:rFonts w:ascii="Arial" w:hAnsi="Arial" w:cs="Arial"/>
                <w:sz w:val="20"/>
                <w:szCs w:val="20"/>
              </w:rPr>
            </w:pPr>
          </w:p>
        </w:tc>
      </w:tr>
      <w:tr w:rsidR="0020297D" w:rsidRPr="002A4E9B" w:rsidTr="00335325">
        <w:tc>
          <w:tcPr>
            <w:tcW w:w="3085" w:type="dxa"/>
          </w:tcPr>
          <w:p w:rsidR="0020297D" w:rsidRPr="002A4E9B" w:rsidRDefault="0020297D" w:rsidP="005E0B7A">
            <w:pPr>
              <w:spacing w:after="0" w:line="240" w:lineRule="auto"/>
              <w:rPr>
                <w:rFonts w:ascii="Arial" w:hAnsi="Arial" w:cs="Arial"/>
                <w:sz w:val="20"/>
                <w:szCs w:val="20"/>
              </w:rPr>
            </w:pPr>
            <w:r w:rsidRPr="002A4E9B">
              <w:rPr>
                <w:rFonts w:ascii="Arial" w:hAnsi="Arial" w:cs="Arial"/>
                <w:sz w:val="20"/>
                <w:szCs w:val="20"/>
              </w:rPr>
              <w:t>Code of Conduct (Discipline)</w:t>
            </w:r>
          </w:p>
        </w:tc>
        <w:tc>
          <w:tcPr>
            <w:tcW w:w="5954" w:type="dxa"/>
          </w:tcPr>
          <w:p w:rsidR="0020297D" w:rsidRPr="002A4E9B" w:rsidRDefault="0020297D" w:rsidP="00025B42">
            <w:pPr>
              <w:numPr>
                <w:ilvl w:val="0"/>
                <w:numId w:val="20"/>
              </w:numPr>
              <w:spacing w:after="0" w:line="240" w:lineRule="auto"/>
              <w:ind w:left="175" w:hanging="142"/>
              <w:rPr>
                <w:rFonts w:ascii="Arial" w:hAnsi="Arial" w:cs="Arial"/>
                <w:sz w:val="20"/>
                <w:szCs w:val="20"/>
              </w:rPr>
            </w:pPr>
            <w:r w:rsidRPr="002A4E9B">
              <w:rPr>
                <w:rFonts w:ascii="Arial" w:hAnsi="Arial" w:cs="Arial"/>
                <w:sz w:val="20"/>
                <w:szCs w:val="20"/>
              </w:rPr>
              <w:t>Code of Student Conduct:</w:t>
            </w:r>
          </w:p>
          <w:p w:rsidR="0020297D" w:rsidRPr="002A4E9B" w:rsidRDefault="0020297D" w:rsidP="001976D6">
            <w:pPr>
              <w:spacing w:after="0" w:line="240" w:lineRule="auto"/>
              <w:rPr>
                <w:rFonts w:ascii="Arial" w:hAnsi="Arial" w:cs="Arial"/>
                <w:sz w:val="20"/>
                <w:szCs w:val="20"/>
              </w:rPr>
            </w:pPr>
          </w:p>
          <w:p w:rsidR="0020297D" w:rsidRPr="002A4E9B" w:rsidRDefault="00C4615D" w:rsidP="001976D6">
            <w:pPr>
              <w:spacing w:after="0" w:line="240" w:lineRule="auto"/>
              <w:rPr>
                <w:rFonts w:ascii="Arial" w:hAnsi="Arial" w:cs="Arial"/>
                <w:sz w:val="20"/>
                <w:szCs w:val="20"/>
              </w:rPr>
            </w:pPr>
            <w:hyperlink r:id="rId34" w:history="1">
              <w:r w:rsidR="0020297D" w:rsidRPr="002A4E9B">
                <w:rPr>
                  <w:rStyle w:val="Hyperlink"/>
                  <w:rFonts w:ascii="Arial" w:hAnsi="Arial" w:cs="Arial"/>
                  <w:sz w:val="20"/>
                  <w:szCs w:val="20"/>
                </w:rPr>
                <w:t>http://www.essex.ac.uk/academic/docs/regs/conduct.shtm</w:t>
              </w:r>
            </w:hyperlink>
          </w:p>
          <w:p w:rsidR="0020297D" w:rsidRPr="002A4E9B" w:rsidRDefault="0020297D" w:rsidP="001976D6">
            <w:pPr>
              <w:spacing w:after="0" w:line="240" w:lineRule="auto"/>
              <w:rPr>
                <w:rFonts w:ascii="Arial" w:hAnsi="Arial" w:cs="Arial"/>
                <w:sz w:val="20"/>
                <w:szCs w:val="20"/>
              </w:rPr>
            </w:pPr>
          </w:p>
          <w:p w:rsidR="0020297D" w:rsidRPr="002A4E9B" w:rsidRDefault="0020297D" w:rsidP="00025B42">
            <w:pPr>
              <w:numPr>
                <w:ilvl w:val="0"/>
                <w:numId w:val="6"/>
              </w:numPr>
              <w:spacing w:after="0" w:line="240" w:lineRule="auto"/>
              <w:ind w:left="317" w:hanging="284"/>
              <w:rPr>
                <w:rFonts w:ascii="Arial" w:hAnsi="Arial" w:cs="Arial"/>
                <w:sz w:val="20"/>
                <w:szCs w:val="20"/>
              </w:rPr>
            </w:pPr>
            <w:r w:rsidRPr="002A4E9B">
              <w:rPr>
                <w:rFonts w:ascii="Arial" w:hAnsi="Arial" w:cs="Arial"/>
                <w:sz w:val="20"/>
                <w:szCs w:val="20"/>
              </w:rPr>
              <w:t>The University policy explicitly states that it does not apply to students studying at a partner institution</w:t>
            </w:r>
          </w:p>
          <w:p w:rsidR="0020297D" w:rsidRDefault="0020297D" w:rsidP="00277C51">
            <w:pPr>
              <w:spacing w:after="0" w:line="240" w:lineRule="auto"/>
              <w:ind w:left="317"/>
              <w:rPr>
                <w:rFonts w:ascii="Arial" w:hAnsi="Arial" w:cs="Arial"/>
                <w:sz w:val="20"/>
                <w:szCs w:val="20"/>
              </w:rPr>
            </w:pPr>
          </w:p>
          <w:p w:rsidR="0020297D" w:rsidRPr="002A4E9B" w:rsidRDefault="0020297D" w:rsidP="00277C51">
            <w:pPr>
              <w:spacing w:after="0" w:line="240" w:lineRule="auto"/>
              <w:ind w:left="317"/>
              <w:rPr>
                <w:rFonts w:ascii="Arial" w:hAnsi="Arial" w:cs="Arial"/>
                <w:sz w:val="20"/>
                <w:szCs w:val="20"/>
              </w:rPr>
            </w:pPr>
          </w:p>
        </w:tc>
        <w:tc>
          <w:tcPr>
            <w:tcW w:w="5386" w:type="dxa"/>
          </w:tcPr>
          <w:p w:rsidR="0020297D" w:rsidRPr="002A4E9B" w:rsidRDefault="0020297D" w:rsidP="0022706F">
            <w:pPr>
              <w:spacing w:after="0" w:line="240" w:lineRule="auto"/>
              <w:rPr>
                <w:rFonts w:ascii="Arial" w:hAnsi="Arial" w:cs="Arial"/>
                <w:sz w:val="20"/>
                <w:szCs w:val="20"/>
              </w:rPr>
            </w:pPr>
          </w:p>
        </w:tc>
      </w:tr>
      <w:tr w:rsidR="0020297D" w:rsidRPr="002A4E9B" w:rsidTr="00335325">
        <w:tc>
          <w:tcPr>
            <w:tcW w:w="3085" w:type="dxa"/>
          </w:tcPr>
          <w:p w:rsidR="0020297D" w:rsidRPr="002A4E9B" w:rsidRDefault="0020297D" w:rsidP="005E0B7A">
            <w:pPr>
              <w:spacing w:after="0" w:line="240" w:lineRule="auto"/>
              <w:rPr>
                <w:rFonts w:ascii="Arial" w:hAnsi="Arial" w:cs="Arial"/>
                <w:sz w:val="20"/>
                <w:szCs w:val="20"/>
              </w:rPr>
            </w:pPr>
            <w:r w:rsidRPr="002A4E9B">
              <w:rPr>
                <w:rFonts w:ascii="Arial" w:hAnsi="Arial" w:cs="Arial"/>
                <w:sz w:val="20"/>
                <w:szCs w:val="20"/>
              </w:rPr>
              <w:t xml:space="preserve">Fitness to Practise </w:t>
            </w:r>
          </w:p>
          <w:p w:rsidR="0020297D" w:rsidRPr="002A4E9B" w:rsidRDefault="0020297D" w:rsidP="005E0B7A">
            <w:pPr>
              <w:spacing w:after="0" w:line="240" w:lineRule="auto"/>
              <w:rPr>
                <w:rFonts w:ascii="Arial" w:hAnsi="Arial" w:cs="Arial"/>
                <w:sz w:val="20"/>
                <w:szCs w:val="20"/>
              </w:rPr>
            </w:pPr>
          </w:p>
        </w:tc>
        <w:tc>
          <w:tcPr>
            <w:tcW w:w="5954" w:type="dxa"/>
          </w:tcPr>
          <w:p w:rsidR="0020297D" w:rsidRPr="002A4E9B" w:rsidRDefault="0020297D" w:rsidP="00025B42">
            <w:pPr>
              <w:numPr>
                <w:ilvl w:val="0"/>
                <w:numId w:val="21"/>
              </w:numPr>
              <w:spacing w:after="0" w:line="240" w:lineRule="auto"/>
              <w:ind w:left="175" w:hanging="142"/>
              <w:rPr>
                <w:rFonts w:ascii="Arial" w:hAnsi="Arial" w:cs="Arial"/>
                <w:sz w:val="20"/>
                <w:szCs w:val="20"/>
              </w:rPr>
            </w:pPr>
            <w:r w:rsidRPr="002A4E9B">
              <w:rPr>
                <w:rFonts w:ascii="Arial" w:hAnsi="Arial" w:cs="Arial"/>
                <w:sz w:val="20"/>
                <w:szCs w:val="20"/>
              </w:rPr>
              <w:t>Fitness to Practise Procedure</w:t>
            </w:r>
          </w:p>
          <w:p w:rsidR="0020297D" w:rsidRPr="002A4E9B" w:rsidRDefault="0020297D" w:rsidP="008808A6">
            <w:pPr>
              <w:spacing w:after="0" w:line="240" w:lineRule="auto"/>
              <w:rPr>
                <w:rFonts w:ascii="Arial" w:hAnsi="Arial" w:cs="Arial"/>
                <w:sz w:val="20"/>
                <w:szCs w:val="20"/>
              </w:rPr>
            </w:pPr>
          </w:p>
          <w:p w:rsidR="0020297D" w:rsidRPr="002A4E9B" w:rsidRDefault="00C4615D" w:rsidP="008808A6">
            <w:pPr>
              <w:spacing w:after="0" w:line="240" w:lineRule="auto"/>
              <w:rPr>
                <w:rFonts w:ascii="Arial" w:hAnsi="Arial" w:cs="Arial"/>
                <w:sz w:val="20"/>
                <w:szCs w:val="20"/>
              </w:rPr>
            </w:pPr>
            <w:hyperlink r:id="rId35" w:history="1">
              <w:r w:rsidR="0020297D" w:rsidRPr="002A4E9B">
                <w:rPr>
                  <w:rStyle w:val="Hyperlink"/>
                  <w:rFonts w:ascii="Arial" w:hAnsi="Arial" w:cs="Arial"/>
                  <w:sz w:val="20"/>
                  <w:szCs w:val="20"/>
                </w:rPr>
                <w:t>http://www.essex.ac.uk/about/governance/documents/policies/procedures-fitness-to-practise.pdf</w:t>
              </w:r>
            </w:hyperlink>
          </w:p>
          <w:p w:rsidR="0020297D" w:rsidRDefault="0020297D" w:rsidP="008808A6">
            <w:pPr>
              <w:spacing w:after="0" w:line="240" w:lineRule="auto"/>
              <w:rPr>
                <w:rFonts w:ascii="Arial" w:hAnsi="Arial" w:cs="Arial"/>
                <w:sz w:val="20"/>
                <w:szCs w:val="20"/>
              </w:rPr>
            </w:pPr>
          </w:p>
          <w:p w:rsidR="0020297D" w:rsidRPr="002A4E9B" w:rsidRDefault="0020297D" w:rsidP="008808A6">
            <w:pPr>
              <w:spacing w:after="0" w:line="240" w:lineRule="auto"/>
              <w:rPr>
                <w:rFonts w:ascii="Arial" w:hAnsi="Arial" w:cs="Arial"/>
                <w:sz w:val="20"/>
                <w:szCs w:val="20"/>
              </w:rPr>
            </w:pPr>
          </w:p>
        </w:tc>
        <w:tc>
          <w:tcPr>
            <w:tcW w:w="5386" w:type="dxa"/>
          </w:tcPr>
          <w:p w:rsidR="0020297D" w:rsidRPr="002A4E9B" w:rsidRDefault="0020297D" w:rsidP="0022706F">
            <w:pPr>
              <w:spacing w:after="0" w:line="240" w:lineRule="auto"/>
              <w:rPr>
                <w:rFonts w:ascii="Arial" w:hAnsi="Arial" w:cs="Arial"/>
                <w:sz w:val="20"/>
                <w:szCs w:val="20"/>
              </w:rPr>
            </w:pPr>
          </w:p>
        </w:tc>
      </w:tr>
      <w:tr w:rsidR="0020297D" w:rsidRPr="002A4E9B" w:rsidTr="00335325">
        <w:tc>
          <w:tcPr>
            <w:tcW w:w="3085" w:type="dxa"/>
          </w:tcPr>
          <w:p w:rsidR="0020297D" w:rsidRPr="00B500EE" w:rsidRDefault="0020297D" w:rsidP="00B500EE">
            <w:pPr>
              <w:spacing w:after="0" w:line="240" w:lineRule="auto"/>
              <w:rPr>
                <w:rFonts w:ascii="Arial" w:hAnsi="Arial" w:cs="Arial"/>
                <w:sz w:val="20"/>
                <w:szCs w:val="20"/>
              </w:rPr>
            </w:pPr>
            <w:r w:rsidRPr="00B500EE">
              <w:rPr>
                <w:rFonts w:ascii="Arial" w:hAnsi="Arial" w:cs="Arial"/>
                <w:sz w:val="20"/>
                <w:szCs w:val="20"/>
              </w:rPr>
              <w:t>Codes of Practice for Higher Degrees (Taught and Research)</w:t>
            </w:r>
          </w:p>
          <w:p w:rsidR="0020297D" w:rsidRPr="002A4E9B" w:rsidRDefault="0020297D" w:rsidP="00B500EE">
            <w:pPr>
              <w:spacing w:after="0" w:line="240" w:lineRule="auto"/>
              <w:rPr>
                <w:rFonts w:ascii="Arial" w:hAnsi="Arial" w:cs="Arial"/>
                <w:sz w:val="20"/>
                <w:szCs w:val="20"/>
              </w:rPr>
            </w:pPr>
          </w:p>
          <w:p w:rsidR="0020297D" w:rsidRPr="002A4E9B" w:rsidRDefault="0020297D" w:rsidP="00B500EE">
            <w:pPr>
              <w:spacing w:after="0" w:line="240" w:lineRule="auto"/>
              <w:rPr>
                <w:rFonts w:ascii="Arial" w:hAnsi="Arial" w:cs="Arial"/>
                <w:sz w:val="20"/>
                <w:szCs w:val="20"/>
              </w:rPr>
            </w:pPr>
          </w:p>
          <w:p w:rsidR="0020297D" w:rsidRPr="002A4E9B" w:rsidRDefault="0020297D" w:rsidP="005E0B7A">
            <w:pPr>
              <w:spacing w:after="0" w:line="240" w:lineRule="auto"/>
              <w:rPr>
                <w:rFonts w:ascii="Arial" w:hAnsi="Arial" w:cs="Arial"/>
                <w:sz w:val="20"/>
                <w:szCs w:val="20"/>
              </w:rPr>
            </w:pPr>
          </w:p>
        </w:tc>
        <w:tc>
          <w:tcPr>
            <w:tcW w:w="5954" w:type="dxa"/>
          </w:tcPr>
          <w:p w:rsidR="0020297D" w:rsidRDefault="0020297D" w:rsidP="00025B42">
            <w:pPr>
              <w:numPr>
                <w:ilvl w:val="0"/>
                <w:numId w:val="21"/>
              </w:numPr>
              <w:spacing w:after="0" w:line="240" w:lineRule="auto"/>
              <w:ind w:left="175" w:hanging="142"/>
              <w:rPr>
                <w:rFonts w:ascii="Arial" w:hAnsi="Arial" w:cs="Arial"/>
                <w:sz w:val="20"/>
                <w:szCs w:val="20"/>
              </w:rPr>
            </w:pPr>
            <w:r>
              <w:rPr>
                <w:rFonts w:ascii="Arial" w:hAnsi="Arial" w:cs="Arial"/>
                <w:sz w:val="20"/>
                <w:szCs w:val="20"/>
              </w:rPr>
              <w:t>Code of Practice for Higher Degrees (Taught and Research)</w:t>
            </w:r>
          </w:p>
          <w:p w:rsidR="0020297D" w:rsidRDefault="0020297D" w:rsidP="00B500EE">
            <w:pPr>
              <w:spacing w:after="0" w:line="240" w:lineRule="auto"/>
              <w:rPr>
                <w:rFonts w:ascii="Arial" w:hAnsi="Arial" w:cs="Arial"/>
                <w:sz w:val="20"/>
                <w:szCs w:val="20"/>
              </w:rPr>
            </w:pPr>
          </w:p>
          <w:p w:rsidR="0020297D" w:rsidRPr="002A4E9B" w:rsidRDefault="00C4615D" w:rsidP="00B500EE">
            <w:pPr>
              <w:spacing w:after="0" w:line="240" w:lineRule="auto"/>
              <w:rPr>
                <w:rFonts w:ascii="Arial" w:hAnsi="Arial" w:cs="Arial"/>
                <w:sz w:val="20"/>
                <w:szCs w:val="20"/>
              </w:rPr>
            </w:pPr>
            <w:hyperlink r:id="rId36" w:history="1">
              <w:r w:rsidR="0020297D" w:rsidRPr="002A4E9B">
                <w:rPr>
                  <w:rStyle w:val="Hyperlink"/>
                  <w:rFonts w:ascii="Arial" w:hAnsi="Arial" w:cs="Arial"/>
                  <w:sz w:val="20"/>
                  <w:szCs w:val="20"/>
                </w:rPr>
                <w:t>https://www.essex.ac.uk/about/governance/regulations/codes-higher.aspx</w:t>
              </w:r>
            </w:hyperlink>
          </w:p>
        </w:tc>
        <w:tc>
          <w:tcPr>
            <w:tcW w:w="5386" w:type="dxa"/>
          </w:tcPr>
          <w:p w:rsidR="0020297D" w:rsidRPr="002A4E9B" w:rsidRDefault="0020297D" w:rsidP="0085081E">
            <w:pPr>
              <w:spacing w:after="0" w:line="240" w:lineRule="auto"/>
              <w:ind w:left="317"/>
              <w:rPr>
                <w:rFonts w:ascii="Arial" w:hAnsi="Arial" w:cs="Arial"/>
                <w:sz w:val="20"/>
                <w:szCs w:val="20"/>
              </w:rPr>
            </w:pPr>
          </w:p>
        </w:tc>
      </w:tr>
      <w:tr w:rsidR="0020297D" w:rsidRPr="002A4E9B" w:rsidTr="00335325">
        <w:tc>
          <w:tcPr>
            <w:tcW w:w="3085" w:type="dxa"/>
          </w:tcPr>
          <w:p w:rsidR="00025B42" w:rsidRDefault="00025B42" w:rsidP="00012E87">
            <w:pPr>
              <w:spacing w:after="0" w:line="240" w:lineRule="auto"/>
              <w:rPr>
                <w:rFonts w:ascii="Arial" w:hAnsi="Arial" w:cs="Arial"/>
                <w:sz w:val="20"/>
                <w:szCs w:val="20"/>
              </w:rPr>
            </w:pPr>
          </w:p>
          <w:p w:rsidR="00025B42" w:rsidRDefault="00025B42" w:rsidP="00012E87">
            <w:pPr>
              <w:spacing w:after="0" w:line="240" w:lineRule="auto"/>
              <w:rPr>
                <w:rFonts w:ascii="Arial" w:hAnsi="Arial" w:cs="Arial"/>
                <w:sz w:val="20"/>
                <w:szCs w:val="20"/>
              </w:rPr>
            </w:pPr>
          </w:p>
          <w:p w:rsidR="00025B42" w:rsidRDefault="00025B42" w:rsidP="00012E87">
            <w:pPr>
              <w:spacing w:after="0" w:line="240" w:lineRule="auto"/>
              <w:rPr>
                <w:rFonts w:ascii="Arial" w:hAnsi="Arial" w:cs="Arial"/>
                <w:sz w:val="20"/>
                <w:szCs w:val="20"/>
              </w:rPr>
            </w:pPr>
          </w:p>
          <w:p w:rsidR="00025B42" w:rsidRDefault="00025B42" w:rsidP="00012E87">
            <w:pPr>
              <w:spacing w:after="0" w:line="240" w:lineRule="auto"/>
              <w:rPr>
                <w:rFonts w:ascii="Arial" w:hAnsi="Arial" w:cs="Arial"/>
                <w:sz w:val="20"/>
                <w:szCs w:val="20"/>
              </w:rPr>
            </w:pPr>
          </w:p>
          <w:p w:rsidR="00025B42" w:rsidRDefault="00025B42" w:rsidP="00012E87">
            <w:pPr>
              <w:spacing w:after="0" w:line="240" w:lineRule="auto"/>
              <w:rPr>
                <w:rFonts w:ascii="Arial" w:hAnsi="Arial" w:cs="Arial"/>
                <w:sz w:val="20"/>
                <w:szCs w:val="20"/>
              </w:rPr>
            </w:pPr>
          </w:p>
          <w:p w:rsidR="0020297D" w:rsidRPr="002A4E9B" w:rsidRDefault="0020297D" w:rsidP="00012E87">
            <w:pPr>
              <w:spacing w:after="0" w:line="240" w:lineRule="auto"/>
              <w:rPr>
                <w:rFonts w:ascii="Arial" w:hAnsi="Arial" w:cs="Arial"/>
                <w:sz w:val="20"/>
                <w:szCs w:val="20"/>
              </w:rPr>
            </w:pPr>
            <w:r>
              <w:rPr>
                <w:rFonts w:ascii="Arial" w:hAnsi="Arial" w:cs="Arial"/>
                <w:sz w:val="20"/>
                <w:szCs w:val="20"/>
              </w:rPr>
              <w:lastRenderedPageBreak/>
              <w:t xml:space="preserve">University </w:t>
            </w:r>
            <w:r w:rsidRPr="00B500EE">
              <w:rPr>
                <w:rFonts w:ascii="Arial" w:hAnsi="Arial" w:cs="Arial"/>
                <w:sz w:val="20"/>
                <w:szCs w:val="20"/>
              </w:rPr>
              <w:t xml:space="preserve">Regulations </w:t>
            </w:r>
          </w:p>
        </w:tc>
        <w:tc>
          <w:tcPr>
            <w:tcW w:w="5954" w:type="dxa"/>
          </w:tcPr>
          <w:p w:rsidR="00025B42" w:rsidRDefault="00025B42" w:rsidP="00025B42">
            <w:pPr>
              <w:spacing w:after="0" w:line="240" w:lineRule="auto"/>
              <w:rPr>
                <w:rFonts w:ascii="Arial" w:hAnsi="Arial" w:cs="Arial"/>
                <w:sz w:val="20"/>
                <w:szCs w:val="20"/>
              </w:rPr>
            </w:pPr>
          </w:p>
          <w:p w:rsidR="00025B42" w:rsidRDefault="00025B42" w:rsidP="00025B42">
            <w:pPr>
              <w:spacing w:after="0" w:line="240" w:lineRule="auto"/>
              <w:rPr>
                <w:rFonts w:ascii="Arial" w:hAnsi="Arial" w:cs="Arial"/>
                <w:sz w:val="20"/>
                <w:szCs w:val="20"/>
              </w:rPr>
            </w:pPr>
          </w:p>
          <w:p w:rsidR="00025B42" w:rsidRDefault="00025B42" w:rsidP="00025B42">
            <w:pPr>
              <w:spacing w:after="0" w:line="240" w:lineRule="auto"/>
              <w:rPr>
                <w:rFonts w:ascii="Arial" w:hAnsi="Arial" w:cs="Arial"/>
                <w:sz w:val="20"/>
                <w:szCs w:val="20"/>
              </w:rPr>
            </w:pPr>
          </w:p>
          <w:p w:rsidR="00025B42" w:rsidRDefault="00025B42" w:rsidP="00025B42">
            <w:pPr>
              <w:spacing w:after="0" w:line="240" w:lineRule="auto"/>
              <w:rPr>
                <w:rFonts w:ascii="Arial" w:hAnsi="Arial" w:cs="Arial"/>
                <w:sz w:val="20"/>
                <w:szCs w:val="20"/>
              </w:rPr>
            </w:pPr>
          </w:p>
          <w:p w:rsidR="00025B42" w:rsidRDefault="00025B42" w:rsidP="00025B42">
            <w:pPr>
              <w:spacing w:after="0" w:line="240" w:lineRule="auto"/>
              <w:rPr>
                <w:rFonts w:ascii="Arial" w:hAnsi="Arial" w:cs="Arial"/>
                <w:sz w:val="20"/>
                <w:szCs w:val="20"/>
              </w:rPr>
            </w:pPr>
          </w:p>
          <w:p w:rsidR="0020297D" w:rsidRDefault="0020297D" w:rsidP="00025B42">
            <w:pPr>
              <w:numPr>
                <w:ilvl w:val="0"/>
                <w:numId w:val="21"/>
              </w:numPr>
              <w:spacing w:after="0" w:line="240" w:lineRule="auto"/>
              <w:ind w:left="175" w:hanging="142"/>
              <w:rPr>
                <w:rFonts w:ascii="Arial" w:hAnsi="Arial" w:cs="Arial"/>
                <w:sz w:val="20"/>
                <w:szCs w:val="20"/>
              </w:rPr>
            </w:pPr>
            <w:r>
              <w:rPr>
                <w:rFonts w:ascii="Arial" w:hAnsi="Arial" w:cs="Arial"/>
                <w:sz w:val="20"/>
                <w:szCs w:val="20"/>
              </w:rPr>
              <w:lastRenderedPageBreak/>
              <w:t>General regulations</w:t>
            </w:r>
          </w:p>
          <w:p w:rsidR="0020297D" w:rsidRDefault="0020297D" w:rsidP="00012E87">
            <w:pPr>
              <w:spacing w:after="0" w:line="240" w:lineRule="auto"/>
              <w:rPr>
                <w:rFonts w:ascii="Arial" w:hAnsi="Arial" w:cs="Arial"/>
                <w:sz w:val="20"/>
                <w:szCs w:val="20"/>
              </w:rPr>
            </w:pPr>
          </w:p>
          <w:p w:rsidR="0020297D" w:rsidRDefault="00C4615D" w:rsidP="00012E87">
            <w:pPr>
              <w:spacing w:after="0" w:line="240" w:lineRule="auto"/>
              <w:rPr>
                <w:rFonts w:ascii="Arial" w:hAnsi="Arial" w:cs="Arial"/>
                <w:sz w:val="20"/>
                <w:szCs w:val="20"/>
              </w:rPr>
            </w:pPr>
            <w:hyperlink r:id="rId37" w:history="1">
              <w:r w:rsidR="0020297D" w:rsidRPr="00923A7C">
                <w:rPr>
                  <w:rStyle w:val="Hyperlink"/>
                  <w:rFonts w:ascii="Arial" w:hAnsi="Arial" w:cs="Arial"/>
                  <w:sz w:val="20"/>
                  <w:szCs w:val="20"/>
                </w:rPr>
                <w:t>http://www.essex.ac.uk/about/governance/regulations/default.aspx</w:t>
              </w:r>
            </w:hyperlink>
          </w:p>
          <w:p w:rsidR="0020297D" w:rsidRDefault="0020297D" w:rsidP="00012E87">
            <w:pPr>
              <w:spacing w:after="0" w:line="240" w:lineRule="auto"/>
              <w:rPr>
                <w:rFonts w:ascii="Arial" w:hAnsi="Arial" w:cs="Arial"/>
                <w:sz w:val="20"/>
                <w:szCs w:val="20"/>
              </w:rPr>
            </w:pPr>
          </w:p>
          <w:p w:rsidR="0020297D" w:rsidRDefault="0020297D" w:rsidP="00025B42">
            <w:pPr>
              <w:numPr>
                <w:ilvl w:val="0"/>
                <w:numId w:val="21"/>
              </w:numPr>
              <w:spacing w:after="0" w:line="240" w:lineRule="auto"/>
              <w:ind w:left="175" w:hanging="142"/>
              <w:rPr>
                <w:rFonts w:ascii="Arial" w:hAnsi="Arial" w:cs="Arial"/>
                <w:sz w:val="20"/>
                <w:szCs w:val="20"/>
              </w:rPr>
            </w:pPr>
            <w:r>
              <w:rPr>
                <w:rFonts w:ascii="Arial" w:hAnsi="Arial" w:cs="Arial"/>
                <w:sz w:val="20"/>
                <w:szCs w:val="20"/>
              </w:rPr>
              <w:t>Regulations for Higher Degrees (Taught and Research)</w:t>
            </w:r>
          </w:p>
          <w:p w:rsidR="0020297D" w:rsidRDefault="0020297D" w:rsidP="00B500EE">
            <w:pPr>
              <w:spacing w:after="0" w:line="240" w:lineRule="auto"/>
              <w:rPr>
                <w:rFonts w:ascii="Arial" w:hAnsi="Arial" w:cs="Arial"/>
                <w:sz w:val="20"/>
                <w:szCs w:val="20"/>
              </w:rPr>
            </w:pPr>
          </w:p>
          <w:p w:rsidR="0020297D" w:rsidRPr="002A4E9B" w:rsidRDefault="00C4615D" w:rsidP="00B500EE">
            <w:pPr>
              <w:spacing w:after="0" w:line="240" w:lineRule="auto"/>
              <w:rPr>
                <w:rFonts w:ascii="Arial" w:hAnsi="Arial" w:cs="Arial"/>
                <w:sz w:val="20"/>
                <w:szCs w:val="20"/>
              </w:rPr>
            </w:pPr>
            <w:hyperlink r:id="rId38" w:history="1">
              <w:r w:rsidR="0020297D" w:rsidRPr="002A4E9B">
                <w:rPr>
                  <w:rStyle w:val="Hyperlink"/>
                  <w:rFonts w:ascii="Arial" w:hAnsi="Arial" w:cs="Arial"/>
                  <w:sz w:val="20"/>
                  <w:szCs w:val="20"/>
                </w:rPr>
                <w:t>https://www.essex.ac.uk/about/governance/regulations/regulations-higher.aspx</w:t>
              </w:r>
            </w:hyperlink>
          </w:p>
          <w:p w:rsidR="0020297D" w:rsidRPr="002A4E9B" w:rsidRDefault="0020297D" w:rsidP="00B500EE">
            <w:pPr>
              <w:spacing w:after="0" w:line="240" w:lineRule="auto"/>
              <w:rPr>
                <w:rFonts w:ascii="Arial" w:hAnsi="Arial" w:cs="Arial"/>
                <w:sz w:val="20"/>
                <w:szCs w:val="20"/>
              </w:rPr>
            </w:pPr>
          </w:p>
        </w:tc>
        <w:tc>
          <w:tcPr>
            <w:tcW w:w="5386" w:type="dxa"/>
          </w:tcPr>
          <w:p w:rsidR="0020297D" w:rsidRPr="002A4E9B" w:rsidRDefault="0020297D" w:rsidP="0085081E">
            <w:pPr>
              <w:spacing w:after="0" w:line="240" w:lineRule="auto"/>
              <w:ind w:left="317"/>
              <w:rPr>
                <w:rFonts w:ascii="Arial" w:hAnsi="Arial" w:cs="Arial"/>
                <w:sz w:val="20"/>
                <w:szCs w:val="20"/>
              </w:rPr>
            </w:pPr>
          </w:p>
        </w:tc>
      </w:tr>
      <w:tr w:rsidR="0020297D" w:rsidRPr="002A4E9B" w:rsidTr="009F3050">
        <w:tc>
          <w:tcPr>
            <w:tcW w:w="14425" w:type="dxa"/>
            <w:gridSpan w:val="3"/>
            <w:tcBorders>
              <w:top w:val="single" w:sz="4" w:space="0" w:color="auto"/>
              <w:left w:val="single" w:sz="4" w:space="0" w:color="auto"/>
              <w:bottom w:val="single" w:sz="4" w:space="0" w:color="auto"/>
              <w:right w:val="single" w:sz="4" w:space="0" w:color="auto"/>
            </w:tcBorders>
            <w:shd w:val="clear" w:color="auto" w:fill="C6D9F1"/>
          </w:tcPr>
          <w:p w:rsidR="0020297D" w:rsidRPr="002A4E9B" w:rsidRDefault="0020297D" w:rsidP="00D64CF1">
            <w:pPr>
              <w:spacing w:after="0" w:line="240" w:lineRule="auto"/>
              <w:ind w:left="360" w:hanging="360"/>
              <w:rPr>
                <w:rFonts w:ascii="Arial" w:hAnsi="Arial" w:cs="Arial"/>
                <w:b/>
                <w:sz w:val="20"/>
                <w:szCs w:val="20"/>
              </w:rPr>
            </w:pPr>
            <w:r>
              <w:rPr>
                <w:rFonts w:ascii="Arial" w:hAnsi="Arial" w:cs="Arial"/>
                <w:b/>
                <w:sz w:val="20"/>
                <w:szCs w:val="20"/>
              </w:rPr>
              <w:lastRenderedPageBreak/>
              <w:t>Assessment, progression and outcomes</w:t>
            </w: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tcPr>
          <w:p w:rsidR="0020297D" w:rsidRPr="002A4E9B" w:rsidRDefault="0020297D" w:rsidP="00D06265">
            <w:pPr>
              <w:spacing w:after="0" w:line="240" w:lineRule="auto"/>
              <w:rPr>
                <w:rFonts w:ascii="Arial" w:hAnsi="Arial" w:cs="Arial"/>
                <w:sz w:val="20"/>
                <w:szCs w:val="20"/>
              </w:rPr>
            </w:pPr>
            <w:r w:rsidRPr="002A4E9B">
              <w:rPr>
                <w:rFonts w:ascii="Arial" w:hAnsi="Arial" w:cs="Arial"/>
                <w:sz w:val="20"/>
                <w:szCs w:val="20"/>
              </w:rPr>
              <w:t xml:space="preserve">Rules of Assessment </w:t>
            </w:r>
          </w:p>
          <w:p w:rsidR="0020297D" w:rsidRPr="002A4E9B" w:rsidRDefault="0020297D" w:rsidP="00D06265">
            <w:pPr>
              <w:spacing w:after="0" w:line="240" w:lineRule="auto"/>
              <w:rPr>
                <w:rFonts w:ascii="Arial" w:hAnsi="Arial" w:cs="Arial"/>
                <w:sz w:val="20"/>
                <w:szCs w:val="20"/>
              </w:rPr>
            </w:pPr>
          </w:p>
          <w:p w:rsidR="0020297D" w:rsidRPr="002A4E9B" w:rsidRDefault="0020297D" w:rsidP="00296332">
            <w:pPr>
              <w:spacing w:after="0" w:line="240" w:lineRule="auto"/>
              <w:rPr>
                <w:rFonts w:ascii="Arial" w:hAnsi="Arial" w:cs="Arial"/>
                <w:i/>
                <w:sz w:val="20"/>
                <w:szCs w:val="20"/>
              </w:rPr>
            </w:pPr>
          </w:p>
        </w:tc>
        <w:tc>
          <w:tcPr>
            <w:tcW w:w="5954" w:type="dxa"/>
            <w:tcBorders>
              <w:top w:val="single" w:sz="4" w:space="0" w:color="auto"/>
              <w:left w:val="single" w:sz="4" w:space="0" w:color="auto"/>
              <w:bottom w:val="single" w:sz="4" w:space="0" w:color="auto"/>
              <w:right w:val="single" w:sz="4" w:space="0" w:color="auto"/>
            </w:tcBorders>
          </w:tcPr>
          <w:p w:rsidR="0020297D" w:rsidRPr="002A4E9B" w:rsidRDefault="0020297D" w:rsidP="00296332">
            <w:pPr>
              <w:spacing w:after="0" w:line="240" w:lineRule="auto"/>
              <w:rPr>
                <w:rFonts w:ascii="Arial" w:hAnsi="Arial" w:cs="Arial"/>
                <w:sz w:val="20"/>
                <w:szCs w:val="20"/>
              </w:rPr>
            </w:pPr>
            <w:r w:rsidRPr="002A4E9B">
              <w:rPr>
                <w:rFonts w:ascii="Arial" w:hAnsi="Arial" w:cs="Arial"/>
                <w:sz w:val="20"/>
                <w:szCs w:val="20"/>
              </w:rPr>
              <w:t>The rules, principles and frameworks used to calculate course progression and final results</w:t>
            </w:r>
          </w:p>
          <w:p w:rsidR="0020297D" w:rsidRPr="002A4E9B" w:rsidRDefault="0020297D" w:rsidP="00296332">
            <w:pPr>
              <w:spacing w:after="0" w:line="240" w:lineRule="auto"/>
              <w:rPr>
                <w:rFonts w:ascii="Arial" w:hAnsi="Arial" w:cs="Arial"/>
                <w:sz w:val="20"/>
                <w:szCs w:val="20"/>
              </w:rPr>
            </w:pPr>
          </w:p>
          <w:p w:rsidR="0020297D" w:rsidRPr="002A4E9B" w:rsidRDefault="0020297D" w:rsidP="00025B42">
            <w:pPr>
              <w:numPr>
                <w:ilvl w:val="0"/>
                <w:numId w:val="7"/>
              </w:numPr>
              <w:spacing w:after="0" w:line="240" w:lineRule="auto"/>
              <w:ind w:left="175" w:hanging="142"/>
              <w:rPr>
                <w:rFonts w:ascii="Arial" w:hAnsi="Arial" w:cs="Arial"/>
                <w:sz w:val="20"/>
                <w:szCs w:val="20"/>
              </w:rPr>
            </w:pPr>
            <w:r w:rsidRPr="002A4E9B">
              <w:rPr>
                <w:rFonts w:ascii="Arial" w:hAnsi="Arial" w:cs="Arial"/>
                <w:sz w:val="20"/>
                <w:szCs w:val="20"/>
              </w:rPr>
              <w:t xml:space="preserve">All students studying towards University of Essex degree programmes will have their assessment and outcomes determined in line with the published Rules of Assessment </w:t>
            </w:r>
          </w:p>
          <w:p w:rsidR="0020297D" w:rsidRPr="002A4E9B" w:rsidRDefault="0020297D" w:rsidP="002301C5">
            <w:pPr>
              <w:tabs>
                <w:tab w:val="left" w:pos="1215"/>
              </w:tabs>
              <w:spacing w:after="0" w:line="240" w:lineRule="auto"/>
              <w:ind w:left="175" w:hanging="142"/>
              <w:rPr>
                <w:rFonts w:ascii="Arial" w:hAnsi="Arial" w:cs="Arial"/>
                <w:sz w:val="20"/>
                <w:szCs w:val="20"/>
              </w:rPr>
            </w:pPr>
            <w:r w:rsidRPr="002A4E9B">
              <w:rPr>
                <w:rFonts w:ascii="Arial" w:hAnsi="Arial" w:cs="Arial"/>
                <w:sz w:val="20"/>
                <w:szCs w:val="20"/>
              </w:rPr>
              <w:tab/>
            </w:r>
          </w:p>
          <w:p w:rsidR="0020297D" w:rsidRDefault="0020297D" w:rsidP="00025B42">
            <w:pPr>
              <w:numPr>
                <w:ilvl w:val="0"/>
                <w:numId w:val="7"/>
              </w:numPr>
              <w:spacing w:after="0" w:line="240" w:lineRule="auto"/>
              <w:ind w:left="175" w:hanging="142"/>
              <w:rPr>
                <w:rFonts w:ascii="Arial" w:hAnsi="Arial" w:cs="Arial"/>
                <w:sz w:val="20"/>
                <w:szCs w:val="20"/>
              </w:rPr>
            </w:pPr>
            <w:r w:rsidRPr="002A4E9B">
              <w:rPr>
                <w:rFonts w:ascii="Arial" w:hAnsi="Arial" w:cs="Arial"/>
                <w:sz w:val="20"/>
                <w:szCs w:val="20"/>
              </w:rPr>
              <w:t>All decisions will be made at an Exam Board chaired by the University of Essex</w:t>
            </w:r>
          </w:p>
          <w:p w:rsidR="0020297D" w:rsidRDefault="0020297D" w:rsidP="006C0660">
            <w:pPr>
              <w:pStyle w:val="ListParagraph"/>
              <w:rPr>
                <w:rFonts w:ascii="Arial" w:hAnsi="Arial" w:cs="Arial"/>
                <w:sz w:val="20"/>
                <w:szCs w:val="20"/>
              </w:rPr>
            </w:pPr>
          </w:p>
          <w:p w:rsidR="0020297D" w:rsidRDefault="0020297D" w:rsidP="00025B42">
            <w:pPr>
              <w:numPr>
                <w:ilvl w:val="0"/>
                <w:numId w:val="7"/>
              </w:numPr>
              <w:spacing w:after="0" w:line="240" w:lineRule="auto"/>
              <w:ind w:left="175" w:hanging="142"/>
              <w:rPr>
                <w:rFonts w:ascii="Arial" w:hAnsi="Arial" w:cs="Arial"/>
                <w:sz w:val="20"/>
                <w:szCs w:val="20"/>
              </w:rPr>
            </w:pPr>
            <w:r>
              <w:rPr>
                <w:rFonts w:ascii="Arial" w:hAnsi="Arial" w:cs="Arial"/>
                <w:sz w:val="20"/>
                <w:szCs w:val="20"/>
              </w:rPr>
              <w:t>UG RoA</w:t>
            </w:r>
          </w:p>
          <w:p w:rsidR="0020297D" w:rsidRDefault="00C4615D" w:rsidP="006C0660">
            <w:pPr>
              <w:spacing w:after="0" w:line="240" w:lineRule="auto"/>
              <w:ind w:left="175"/>
              <w:rPr>
                <w:rFonts w:ascii="Arial" w:hAnsi="Arial" w:cs="Arial"/>
                <w:sz w:val="20"/>
                <w:szCs w:val="20"/>
              </w:rPr>
            </w:pPr>
            <w:hyperlink r:id="rId39" w:history="1">
              <w:r w:rsidR="0020297D" w:rsidRPr="00DF551B">
                <w:rPr>
                  <w:rStyle w:val="Hyperlink"/>
                  <w:rFonts w:ascii="Arial" w:hAnsi="Arial" w:cs="Arial"/>
                  <w:sz w:val="20"/>
                  <w:szCs w:val="20"/>
                </w:rPr>
                <w:t>http://www.essex.ac.uk/students/exams-and-coursework/ppg/ug/default.aspx</w:t>
              </w:r>
            </w:hyperlink>
          </w:p>
          <w:p w:rsidR="0020297D" w:rsidRPr="002A4E9B" w:rsidRDefault="0020297D" w:rsidP="006C0660">
            <w:pPr>
              <w:spacing w:after="0" w:line="240" w:lineRule="auto"/>
              <w:ind w:left="175"/>
              <w:rPr>
                <w:rFonts w:ascii="Arial" w:hAnsi="Arial" w:cs="Arial"/>
                <w:sz w:val="20"/>
                <w:szCs w:val="20"/>
              </w:rPr>
            </w:pPr>
          </w:p>
          <w:p w:rsidR="0020297D" w:rsidRPr="002A4E9B" w:rsidRDefault="0020297D" w:rsidP="00D27A5E">
            <w:pPr>
              <w:spacing w:after="0" w:line="240" w:lineRule="auto"/>
              <w:rPr>
                <w:rFonts w:ascii="Arial" w:hAnsi="Arial" w:cs="Arial"/>
                <w:sz w:val="20"/>
                <w:szCs w:val="20"/>
              </w:rPr>
            </w:pPr>
          </w:p>
          <w:p w:rsidR="0020297D" w:rsidRPr="002A4E9B" w:rsidRDefault="0020297D" w:rsidP="00025B42">
            <w:pPr>
              <w:numPr>
                <w:ilvl w:val="0"/>
                <w:numId w:val="7"/>
              </w:numPr>
              <w:spacing w:after="0" w:line="240" w:lineRule="auto"/>
              <w:ind w:left="175" w:hanging="175"/>
              <w:rPr>
                <w:rFonts w:ascii="Arial" w:hAnsi="Arial" w:cs="Arial"/>
                <w:sz w:val="20"/>
                <w:szCs w:val="20"/>
              </w:rPr>
            </w:pPr>
            <w:r w:rsidRPr="002A4E9B">
              <w:rPr>
                <w:rFonts w:ascii="Arial" w:hAnsi="Arial" w:cs="Arial"/>
                <w:sz w:val="20"/>
                <w:szCs w:val="20"/>
              </w:rPr>
              <w:t>PGT RoA:</w:t>
            </w:r>
          </w:p>
          <w:p w:rsidR="0020297D" w:rsidRPr="002A4E9B" w:rsidRDefault="0020297D" w:rsidP="00D27A5E">
            <w:pPr>
              <w:spacing w:after="0" w:line="240" w:lineRule="auto"/>
              <w:rPr>
                <w:rFonts w:ascii="Arial" w:hAnsi="Arial" w:cs="Arial"/>
                <w:sz w:val="20"/>
                <w:szCs w:val="20"/>
              </w:rPr>
            </w:pPr>
          </w:p>
          <w:p w:rsidR="0020297D" w:rsidRPr="002A4E9B" w:rsidRDefault="00C4615D" w:rsidP="00D27A5E">
            <w:pPr>
              <w:spacing w:after="0" w:line="240" w:lineRule="auto"/>
              <w:rPr>
                <w:rFonts w:ascii="Arial" w:hAnsi="Arial" w:cs="Arial"/>
                <w:sz w:val="20"/>
                <w:szCs w:val="20"/>
              </w:rPr>
            </w:pPr>
            <w:hyperlink r:id="rId40" w:history="1">
              <w:r w:rsidR="0020297D" w:rsidRPr="002A4E9B">
                <w:rPr>
                  <w:rStyle w:val="Hyperlink"/>
                  <w:rFonts w:ascii="Arial" w:hAnsi="Arial" w:cs="Arial"/>
                  <w:sz w:val="20"/>
                  <w:szCs w:val="20"/>
                </w:rPr>
                <w:t>http://www.essex.ac.uk/students/exams-and-coursework/ppg/pgt/assess-rules.aspx</w:t>
              </w:r>
            </w:hyperlink>
          </w:p>
          <w:p w:rsidR="0020297D" w:rsidRPr="002A4E9B" w:rsidRDefault="0020297D" w:rsidP="006C0660">
            <w:pPr>
              <w:spacing w:after="0" w:line="240"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20297D" w:rsidRPr="002A4E9B" w:rsidRDefault="0020297D" w:rsidP="00AB204B">
            <w:pPr>
              <w:pStyle w:val="NormalWeb"/>
              <w:spacing w:before="0" w:beforeAutospacing="0" w:after="0" w:afterAutospacing="0"/>
              <w:rPr>
                <w:rFonts w:ascii="Arial" w:hAnsi="Arial" w:cs="Arial"/>
                <w:color w:val="000000"/>
                <w:sz w:val="20"/>
                <w:szCs w:val="20"/>
              </w:rPr>
            </w:pP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tcPr>
          <w:p w:rsidR="00025B42" w:rsidRDefault="00025B42" w:rsidP="009F3050">
            <w:pPr>
              <w:spacing w:after="0" w:line="240" w:lineRule="auto"/>
              <w:rPr>
                <w:rFonts w:ascii="Arial" w:hAnsi="Arial" w:cs="Arial"/>
                <w:sz w:val="20"/>
                <w:szCs w:val="20"/>
              </w:rPr>
            </w:pPr>
          </w:p>
          <w:p w:rsidR="00025B42" w:rsidRDefault="00025B42" w:rsidP="009F3050">
            <w:pPr>
              <w:spacing w:after="0" w:line="240" w:lineRule="auto"/>
              <w:rPr>
                <w:rFonts w:ascii="Arial" w:hAnsi="Arial" w:cs="Arial"/>
                <w:sz w:val="20"/>
                <w:szCs w:val="20"/>
              </w:rPr>
            </w:pPr>
          </w:p>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lastRenderedPageBreak/>
              <w:t>Coursework deadlines and late submission</w:t>
            </w:r>
          </w:p>
        </w:tc>
        <w:tc>
          <w:tcPr>
            <w:tcW w:w="5954" w:type="dxa"/>
            <w:tcBorders>
              <w:top w:val="single" w:sz="4" w:space="0" w:color="auto"/>
              <w:left w:val="single" w:sz="4" w:space="0" w:color="auto"/>
              <w:bottom w:val="single" w:sz="4" w:space="0" w:color="auto"/>
              <w:right w:val="single" w:sz="4" w:space="0" w:color="auto"/>
            </w:tcBorders>
          </w:tcPr>
          <w:p w:rsidR="00025B42" w:rsidRPr="00025B42" w:rsidRDefault="00025B42" w:rsidP="00025B42">
            <w:pPr>
              <w:spacing w:after="0" w:line="240" w:lineRule="auto"/>
              <w:rPr>
                <w:rFonts w:ascii="Arial" w:hAnsi="Arial" w:cs="Arial"/>
                <w:sz w:val="20"/>
                <w:szCs w:val="20"/>
              </w:rPr>
            </w:pPr>
          </w:p>
          <w:p w:rsidR="00025B42" w:rsidRDefault="00025B42" w:rsidP="00025B42">
            <w:pPr>
              <w:spacing w:after="0" w:line="240" w:lineRule="auto"/>
              <w:rPr>
                <w:rFonts w:ascii="Arial" w:hAnsi="Arial" w:cs="Arial"/>
                <w:sz w:val="20"/>
                <w:szCs w:val="20"/>
              </w:rPr>
            </w:pPr>
          </w:p>
          <w:p w:rsidR="0020297D" w:rsidRPr="00BA24E6" w:rsidRDefault="0020297D" w:rsidP="00025B42">
            <w:pPr>
              <w:numPr>
                <w:ilvl w:val="0"/>
                <w:numId w:val="2"/>
              </w:numPr>
              <w:spacing w:after="0" w:line="240" w:lineRule="auto"/>
              <w:rPr>
                <w:rFonts w:ascii="Arial" w:hAnsi="Arial" w:cs="Arial"/>
                <w:sz w:val="20"/>
                <w:szCs w:val="20"/>
              </w:rPr>
            </w:pPr>
            <w:r w:rsidRPr="002A4E9B">
              <w:rPr>
                <w:rFonts w:ascii="Arial" w:hAnsi="Arial" w:cs="Arial"/>
                <w:sz w:val="20"/>
                <w:szCs w:val="20"/>
              </w:rPr>
              <w:lastRenderedPageBreak/>
              <w:t xml:space="preserve">There are 3 options for managing the late submission of coursework for </w:t>
            </w:r>
            <w:r>
              <w:rPr>
                <w:rFonts w:ascii="Arial" w:hAnsi="Arial" w:cs="Arial"/>
                <w:sz w:val="20"/>
                <w:szCs w:val="20"/>
              </w:rPr>
              <w:t xml:space="preserve">undergraduate / </w:t>
            </w:r>
            <w:r w:rsidRPr="002A4E9B">
              <w:rPr>
                <w:rFonts w:ascii="Arial" w:hAnsi="Arial" w:cs="Arial"/>
                <w:sz w:val="20"/>
                <w:szCs w:val="20"/>
              </w:rPr>
              <w:t xml:space="preserve">postgraduate students.  </w:t>
            </w:r>
          </w:p>
          <w:p w:rsidR="0020297D" w:rsidRPr="002A4E9B" w:rsidRDefault="0020297D" w:rsidP="00025B42">
            <w:pPr>
              <w:numPr>
                <w:ilvl w:val="0"/>
                <w:numId w:val="2"/>
              </w:numPr>
              <w:spacing w:after="0" w:line="240" w:lineRule="auto"/>
              <w:rPr>
                <w:rFonts w:ascii="Arial" w:hAnsi="Arial" w:cs="Arial"/>
                <w:sz w:val="20"/>
                <w:szCs w:val="20"/>
              </w:rPr>
            </w:pPr>
            <w:r w:rsidRPr="002A4E9B">
              <w:rPr>
                <w:rFonts w:ascii="Arial" w:hAnsi="Arial" w:cs="Arial"/>
                <w:sz w:val="20"/>
                <w:szCs w:val="20"/>
              </w:rPr>
              <w:t>Essex policy:</w:t>
            </w:r>
          </w:p>
          <w:p w:rsidR="0020297D" w:rsidRPr="002A4E9B" w:rsidRDefault="00C4615D" w:rsidP="009F3050">
            <w:pPr>
              <w:spacing w:after="0" w:line="240" w:lineRule="auto"/>
              <w:ind w:left="360"/>
              <w:rPr>
                <w:rFonts w:ascii="Arial" w:hAnsi="Arial" w:cs="Arial"/>
                <w:sz w:val="20"/>
                <w:szCs w:val="20"/>
              </w:rPr>
            </w:pPr>
            <w:hyperlink r:id="rId41" w:history="1">
              <w:r w:rsidR="0020297D" w:rsidRPr="002A4E9B">
                <w:rPr>
                  <w:rStyle w:val="Hyperlink"/>
                  <w:rFonts w:ascii="Arial" w:hAnsi="Arial" w:cs="Arial"/>
                  <w:sz w:val="20"/>
                  <w:szCs w:val="20"/>
                </w:rPr>
                <w:t>http://www.essex.ac.uk/students/exams-and-coursework/late-submission.aspx</w:t>
              </w:r>
            </w:hyperlink>
          </w:p>
          <w:p w:rsidR="0020297D" w:rsidRPr="002A4E9B" w:rsidRDefault="0020297D" w:rsidP="009F3050">
            <w:pPr>
              <w:spacing w:after="0" w:line="240" w:lineRule="auto"/>
              <w:ind w:left="360"/>
              <w:rPr>
                <w:rFonts w:ascii="Arial" w:hAnsi="Arial" w:cs="Arial"/>
                <w:sz w:val="20"/>
                <w:szCs w:val="20"/>
              </w:rPr>
            </w:pPr>
          </w:p>
          <w:p w:rsidR="0020297D" w:rsidRPr="002A4E9B" w:rsidRDefault="0020297D" w:rsidP="00025B42">
            <w:pPr>
              <w:numPr>
                <w:ilvl w:val="0"/>
                <w:numId w:val="2"/>
              </w:numPr>
              <w:spacing w:after="0" w:line="240" w:lineRule="auto"/>
              <w:rPr>
                <w:rFonts w:ascii="Arial" w:hAnsi="Arial" w:cs="Arial"/>
                <w:sz w:val="20"/>
                <w:szCs w:val="20"/>
              </w:rPr>
            </w:pPr>
            <w:r w:rsidRPr="002A4E9B">
              <w:rPr>
                <w:rFonts w:ascii="Arial" w:hAnsi="Arial" w:cs="Arial"/>
                <w:sz w:val="20"/>
                <w:szCs w:val="20"/>
              </w:rPr>
              <w:t xml:space="preserve">In each case it is possible to permit the approval of an extension, ahead of the deadline.  </w:t>
            </w:r>
          </w:p>
          <w:p w:rsidR="0020297D" w:rsidRPr="002A4E9B" w:rsidRDefault="0020297D" w:rsidP="009F3050">
            <w:pPr>
              <w:spacing w:after="0" w:line="240" w:lineRule="auto"/>
              <w:rPr>
                <w:rFonts w:ascii="Arial" w:hAnsi="Arial" w:cs="Arial"/>
                <w:sz w:val="20"/>
                <w:szCs w:val="20"/>
              </w:rPr>
            </w:pPr>
          </w:p>
          <w:p w:rsidR="0020297D" w:rsidRPr="002A4E9B" w:rsidRDefault="0020297D" w:rsidP="00025B42">
            <w:pPr>
              <w:numPr>
                <w:ilvl w:val="0"/>
                <w:numId w:val="2"/>
              </w:numPr>
              <w:spacing w:after="0" w:line="240" w:lineRule="auto"/>
              <w:rPr>
                <w:rFonts w:ascii="Arial" w:hAnsi="Arial" w:cs="Arial"/>
                <w:sz w:val="20"/>
                <w:szCs w:val="20"/>
              </w:rPr>
            </w:pPr>
            <w:r w:rsidRPr="002A4E9B">
              <w:rPr>
                <w:rFonts w:ascii="Arial" w:hAnsi="Arial" w:cs="Arial"/>
                <w:sz w:val="20"/>
                <w:szCs w:val="20"/>
              </w:rPr>
              <w:t xml:space="preserve">If a student is unable to hand in coursework by the deadline, due to reasons beyond their control they can apply for this to be considered under the extenuating circumstances policy, if they meet the criteria. </w:t>
            </w:r>
          </w:p>
          <w:p w:rsidR="0020297D" w:rsidRPr="002A4E9B" w:rsidRDefault="0020297D" w:rsidP="009F3050">
            <w:pPr>
              <w:spacing w:after="0" w:line="240" w:lineRule="auto"/>
              <w:ind w:left="36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20297D" w:rsidRPr="002A4E9B" w:rsidRDefault="0020297D" w:rsidP="009F3050">
            <w:pPr>
              <w:spacing w:after="0" w:line="240" w:lineRule="auto"/>
              <w:rPr>
                <w:rFonts w:ascii="Arial" w:hAnsi="Arial" w:cs="Arial"/>
                <w:sz w:val="20"/>
                <w:szCs w:val="20"/>
              </w:rPr>
            </w:pP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lastRenderedPageBreak/>
              <w:t xml:space="preserve">Notification of absence from teaching </w:t>
            </w:r>
          </w:p>
        </w:tc>
        <w:tc>
          <w:tcPr>
            <w:tcW w:w="5954" w:type="dxa"/>
            <w:tcBorders>
              <w:top w:val="single" w:sz="4" w:space="0" w:color="auto"/>
              <w:left w:val="single" w:sz="4" w:space="0" w:color="auto"/>
              <w:bottom w:val="single" w:sz="4" w:space="0" w:color="auto"/>
              <w:right w:val="single" w:sz="4" w:space="0" w:color="auto"/>
            </w:tcBorders>
          </w:tcPr>
          <w:p w:rsidR="0020297D" w:rsidRPr="002A4E9B" w:rsidRDefault="0020297D" w:rsidP="00025B42">
            <w:pPr>
              <w:numPr>
                <w:ilvl w:val="0"/>
                <w:numId w:val="13"/>
              </w:numPr>
              <w:spacing w:after="0" w:line="240" w:lineRule="auto"/>
              <w:ind w:left="317" w:hanging="284"/>
              <w:rPr>
                <w:rFonts w:ascii="Arial" w:hAnsi="Arial" w:cs="Arial"/>
                <w:sz w:val="20"/>
                <w:szCs w:val="20"/>
              </w:rPr>
            </w:pPr>
            <w:r w:rsidRPr="002A4E9B">
              <w:rPr>
                <w:rFonts w:ascii="Arial" w:hAnsi="Arial" w:cs="Arial"/>
                <w:sz w:val="20"/>
                <w:szCs w:val="20"/>
              </w:rPr>
              <w:t>Policy for notifying absence from lessons:</w:t>
            </w:r>
          </w:p>
          <w:p w:rsidR="0020297D" w:rsidRPr="002A4E9B" w:rsidRDefault="0020297D" w:rsidP="009F3050">
            <w:pPr>
              <w:spacing w:after="0" w:line="240" w:lineRule="auto"/>
              <w:rPr>
                <w:rFonts w:ascii="Arial" w:hAnsi="Arial" w:cs="Arial"/>
                <w:sz w:val="20"/>
                <w:szCs w:val="20"/>
              </w:rPr>
            </w:pPr>
          </w:p>
          <w:p w:rsidR="0020297D" w:rsidRPr="002A4E9B" w:rsidRDefault="00C4615D" w:rsidP="009F3050">
            <w:pPr>
              <w:spacing w:after="0" w:line="240" w:lineRule="auto"/>
              <w:rPr>
                <w:rFonts w:ascii="Arial" w:hAnsi="Arial" w:cs="Arial"/>
                <w:sz w:val="20"/>
                <w:szCs w:val="20"/>
              </w:rPr>
            </w:pPr>
            <w:hyperlink r:id="rId42" w:history="1">
              <w:r w:rsidR="0020297D" w:rsidRPr="002A4E9B">
                <w:rPr>
                  <w:rStyle w:val="Hyperlink"/>
                  <w:rFonts w:ascii="Arial" w:hAnsi="Arial" w:cs="Arial"/>
                  <w:sz w:val="20"/>
                  <w:szCs w:val="20"/>
                </w:rPr>
                <w:t>http://www.essex.ac.uk/academic/docs/regs/absence.shtm</w:t>
              </w:r>
            </w:hyperlink>
          </w:p>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0297D" w:rsidRPr="002A4E9B" w:rsidRDefault="0020297D" w:rsidP="009F3050">
            <w:pPr>
              <w:spacing w:after="0" w:line="240" w:lineRule="auto"/>
              <w:rPr>
                <w:rFonts w:ascii="Arial" w:hAnsi="Arial" w:cs="Arial"/>
                <w:sz w:val="20"/>
                <w:szCs w:val="20"/>
              </w:rPr>
            </w:pPr>
          </w:p>
          <w:p w:rsidR="0020297D" w:rsidRPr="002A4E9B" w:rsidRDefault="0020297D" w:rsidP="009F3050">
            <w:pPr>
              <w:spacing w:after="0" w:line="240" w:lineRule="auto"/>
              <w:rPr>
                <w:rFonts w:ascii="Arial" w:hAnsi="Arial" w:cs="Arial"/>
                <w:sz w:val="20"/>
                <w:szCs w:val="20"/>
              </w:rPr>
            </w:pP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tcPr>
          <w:p w:rsidR="0020297D" w:rsidRPr="002A4E9B" w:rsidRDefault="0020297D" w:rsidP="009F3050">
            <w:pPr>
              <w:spacing w:after="0" w:line="240" w:lineRule="auto"/>
              <w:rPr>
                <w:rFonts w:ascii="Arial" w:hAnsi="Arial" w:cs="Arial"/>
                <w:color w:val="000000"/>
                <w:sz w:val="20"/>
                <w:szCs w:val="20"/>
              </w:rPr>
            </w:pPr>
            <w:r w:rsidRPr="002A4E9B">
              <w:rPr>
                <w:rFonts w:ascii="Arial" w:hAnsi="Arial" w:cs="Arial"/>
                <w:color w:val="000000"/>
                <w:sz w:val="20"/>
                <w:szCs w:val="20"/>
              </w:rPr>
              <w:t>Progress and attendance monitoring</w:t>
            </w:r>
          </w:p>
        </w:tc>
        <w:tc>
          <w:tcPr>
            <w:tcW w:w="5954" w:type="dxa"/>
            <w:tcBorders>
              <w:top w:val="single" w:sz="4" w:space="0" w:color="auto"/>
              <w:left w:val="single" w:sz="4" w:space="0" w:color="auto"/>
              <w:bottom w:val="single" w:sz="4" w:space="0" w:color="auto"/>
              <w:right w:val="single" w:sz="4" w:space="0" w:color="auto"/>
            </w:tcBorders>
          </w:tcPr>
          <w:p w:rsidR="0020297D" w:rsidRPr="002A4E9B" w:rsidRDefault="0020297D" w:rsidP="00025B42">
            <w:pPr>
              <w:numPr>
                <w:ilvl w:val="0"/>
                <w:numId w:val="15"/>
              </w:numPr>
              <w:spacing w:after="0" w:line="240" w:lineRule="auto"/>
              <w:ind w:left="317" w:hanging="284"/>
              <w:rPr>
                <w:rFonts w:ascii="Arial" w:hAnsi="Arial" w:cs="Arial"/>
                <w:color w:val="000000"/>
                <w:sz w:val="20"/>
                <w:szCs w:val="20"/>
              </w:rPr>
            </w:pPr>
            <w:r w:rsidRPr="002A4E9B">
              <w:rPr>
                <w:rFonts w:ascii="Arial" w:hAnsi="Arial" w:cs="Arial"/>
                <w:color w:val="000000"/>
                <w:sz w:val="20"/>
                <w:szCs w:val="20"/>
              </w:rPr>
              <w:t>Progress and Attendance monitoring for taught course:</w:t>
            </w:r>
          </w:p>
          <w:p w:rsidR="0020297D" w:rsidRPr="002A4E9B" w:rsidRDefault="0020297D" w:rsidP="009F3050">
            <w:pPr>
              <w:spacing w:after="0" w:line="240" w:lineRule="auto"/>
              <w:rPr>
                <w:rFonts w:ascii="Arial" w:hAnsi="Arial" w:cs="Arial"/>
                <w:color w:val="000000"/>
                <w:sz w:val="20"/>
                <w:szCs w:val="20"/>
              </w:rPr>
            </w:pPr>
          </w:p>
          <w:p w:rsidR="0020297D" w:rsidRPr="002A4E9B" w:rsidRDefault="00C4615D" w:rsidP="009F3050">
            <w:pPr>
              <w:spacing w:after="0" w:line="240" w:lineRule="auto"/>
              <w:rPr>
                <w:rFonts w:ascii="Arial" w:hAnsi="Arial" w:cs="Arial"/>
                <w:color w:val="000000"/>
                <w:sz w:val="20"/>
                <w:szCs w:val="20"/>
              </w:rPr>
            </w:pPr>
            <w:hyperlink r:id="rId43" w:history="1">
              <w:r w:rsidR="0020297D" w:rsidRPr="002A4E9B">
                <w:rPr>
                  <w:rStyle w:val="Hyperlink"/>
                  <w:rFonts w:ascii="Arial" w:hAnsi="Arial" w:cs="Arial"/>
                  <w:sz w:val="20"/>
                  <w:szCs w:val="20"/>
                </w:rPr>
                <w:t>http://www.essex.ac.uk/about/governance/policies/taught-progress-appeals.aspx</w:t>
              </w:r>
            </w:hyperlink>
          </w:p>
          <w:p w:rsidR="0020297D" w:rsidRPr="002A4E9B" w:rsidRDefault="0020297D" w:rsidP="009F3050">
            <w:pPr>
              <w:spacing w:after="0" w:line="240" w:lineRule="auto"/>
              <w:rPr>
                <w:rFonts w:ascii="Arial" w:hAnsi="Arial" w:cs="Arial"/>
                <w:color w:val="000000"/>
                <w:sz w:val="20"/>
                <w:szCs w:val="20"/>
              </w:rPr>
            </w:pPr>
          </w:p>
          <w:p w:rsidR="0020297D" w:rsidRPr="002A4E9B" w:rsidRDefault="0020297D" w:rsidP="009D0BDF">
            <w:pPr>
              <w:spacing w:after="0" w:line="240" w:lineRule="auto"/>
              <w:rPr>
                <w:rFonts w:ascii="Arial" w:hAnsi="Arial" w:cs="Arial"/>
                <w:color w:val="000000"/>
                <w:sz w:val="20"/>
                <w:szCs w:val="20"/>
              </w:rPr>
            </w:pPr>
          </w:p>
        </w:tc>
        <w:tc>
          <w:tcPr>
            <w:tcW w:w="5386" w:type="dxa"/>
            <w:tcBorders>
              <w:top w:val="single" w:sz="4" w:space="0" w:color="auto"/>
              <w:left w:val="single" w:sz="4" w:space="0" w:color="auto"/>
              <w:bottom w:val="single" w:sz="4" w:space="0" w:color="auto"/>
              <w:right w:val="single" w:sz="4" w:space="0" w:color="auto"/>
            </w:tcBorders>
          </w:tcPr>
          <w:p w:rsidR="0020297D" w:rsidRPr="002A4E9B" w:rsidRDefault="0020297D" w:rsidP="009F3050">
            <w:pPr>
              <w:spacing w:after="0" w:line="240" w:lineRule="auto"/>
              <w:rPr>
                <w:rFonts w:ascii="Arial" w:hAnsi="Arial" w:cs="Arial"/>
                <w:sz w:val="20"/>
                <w:szCs w:val="20"/>
              </w:rPr>
            </w:pP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tcPr>
          <w:p w:rsidR="0020297D" w:rsidRPr="002A4E9B" w:rsidRDefault="0020297D" w:rsidP="005E0B7A">
            <w:pPr>
              <w:spacing w:after="0" w:line="240" w:lineRule="auto"/>
              <w:rPr>
                <w:rFonts w:ascii="Arial" w:hAnsi="Arial" w:cs="Arial"/>
                <w:sz w:val="20"/>
                <w:szCs w:val="20"/>
              </w:rPr>
            </w:pPr>
            <w:r w:rsidRPr="002A4E9B">
              <w:rPr>
                <w:rFonts w:ascii="Arial" w:hAnsi="Arial" w:cs="Arial"/>
                <w:sz w:val="20"/>
                <w:szCs w:val="20"/>
              </w:rPr>
              <w:t>Assessment policies</w:t>
            </w:r>
          </w:p>
        </w:tc>
        <w:tc>
          <w:tcPr>
            <w:tcW w:w="5954" w:type="dxa"/>
            <w:tcBorders>
              <w:top w:val="single" w:sz="4" w:space="0" w:color="auto"/>
              <w:left w:val="single" w:sz="4" w:space="0" w:color="auto"/>
              <w:bottom w:val="single" w:sz="4" w:space="0" w:color="auto"/>
              <w:right w:val="single" w:sz="4" w:space="0" w:color="auto"/>
            </w:tcBorders>
          </w:tcPr>
          <w:p w:rsidR="0020297D" w:rsidRPr="002A4E9B" w:rsidRDefault="0020297D" w:rsidP="00025B42">
            <w:pPr>
              <w:numPr>
                <w:ilvl w:val="0"/>
                <w:numId w:val="12"/>
              </w:numPr>
              <w:spacing w:after="0" w:line="240" w:lineRule="auto"/>
              <w:ind w:left="175" w:hanging="142"/>
              <w:rPr>
                <w:rFonts w:ascii="Arial" w:hAnsi="Arial" w:cs="Arial"/>
                <w:sz w:val="20"/>
                <w:szCs w:val="20"/>
              </w:rPr>
            </w:pPr>
            <w:r>
              <w:rPr>
                <w:rFonts w:ascii="Arial" w:hAnsi="Arial" w:cs="Arial"/>
                <w:sz w:val="20"/>
                <w:szCs w:val="20"/>
              </w:rPr>
              <w:t xml:space="preserve">UG and </w:t>
            </w:r>
            <w:r w:rsidRPr="002A4E9B">
              <w:rPr>
                <w:rFonts w:ascii="Arial" w:hAnsi="Arial" w:cs="Arial"/>
                <w:sz w:val="20"/>
                <w:szCs w:val="20"/>
              </w:rPr>
              <w:t>PGT policies available at:</w:t>
            </w:r>
          </w:p>
          <w:p w:rsidR="0020297D" w:rsidRPr="002A4E9B" w:rsidRDefault="0020297D" w:rsidP="00B67B68">
            <w:pPr>
              <w:spacing w:after="0" w:line="240" w:lineRule="auto"/>
              <w:rPr>
                <w:rFonts w:ascii="Arial" w:hAnsi="Arial" w:cs="Arial"/>
                <w:sz w:val="20"/>
                <w:szCs w:val="20"/>
              </w:rPr>
            </w:pPr>
          </w:p>
          <w:p w:rsidR="0020297D" w:rsidRPr="002A4E9B" w:rsidRDefault="00C4615D" w:rsidP="00B67B68">
            <w:pPr>
              <w:spacing w:after="0" w:line="240" w:lineRule="auto"/>
              <w:rPr>
                <w:rFonts w:ascii="Arial" w:hAnsi="Arial" w:cs="Arial"/>
                <w:sz w:val="20"/>
                <w:szCs w:val="20"/>
              </w:rPr>
            </w:pPr>
            <w:hyperlink r:id="rId44" w:history="1">
              <w:r w:rsidR="0020297D" w:rsidRPr="002A4E9B">
                <w:rPr>
                  <w:rStyle w:val="Hyperlink"/>
                  <w:rFonts w:ascii="Arial" w:hAnsi="Arial" w:cs="Arial"/>
                  <w:sz w:val="20"/>
                  <w:szCs w:val="20"/>
                </w:rPr>
                <w:t>http://www.essex.ac.uk/quality/Documents/university_policies/ASSESSMENTPOLICIES_june%20_15.pdf</w:t>
              </w:r>
            </w:hyperlink>
          </w:p>
          <w:p w:rsidR="0020297D" w:rsidRPr="002A4E9B" w:rsidRDefault="0020297D" w:rsidP="00B67B68">
            <w:pPr>
              <w:spacing w:after="0" w:line="240" w:lineRule="auto"/>
              <w:rPr>
                <w:rFonts w:ascii="Arial" w:hAnsi="Arial" w:cs="Arial"/>
                <w:sz w:val="20"/>
                <w:szCs w:val="20"/>
              </w:rPr>
            </w:pPr>
          </w:p>
          <w:p w:rsidR="0020297D" w:rsidRDefault="0020297D" w:rsidP="00440FD6">
            <w:pPr>
              <w:spacing w:after="0" w:line="240" w:lineRule="auto"/>
              <w:rPr>
                <w:rFonts w:ascii="Arial" w:hAnsi="Arial" w:cs="Arial"/>
                <w:sz w:val="20"/>
                <w:szCs w:val="20"/>
              </w:rPr>
            </w:pPr>
          </w:p>
          <w:p w:rsidR="0020297D" w:rsidRPr="002A4E9B" w:rsidRDefault="0020297D" w:rsidP="00440FD6">
            <w:pPr>
              <w:spacing w:after="0" w:line="240"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20297D" w:rsidRPr="002A4E9B" w:rsidRDefault="0020297D" w:rsidP="00B55285">
            <w:pPr>
              <w:spacing w:after="0" w:line="240" w:lineRule="auto"/>
              <w:rPr>
                <w:rFonts w:ascii="Arial" w:hAnsi="Arial" w:cs="Arial"/>
                <w:sz w:val="20"/>
                <w:szCs w:val="20"/>
              </w:rPr>
            </w:pPr>
          </w:p>
          <w:p w:rsidR="0020297D" w:rsidRPr="002A4E9B" w:rsidRDefault="0020297D" w:rsidP="00AB204B">
            <w:pPr>
              <w:spacing w:after="0" w:line="240" w:lineRule="auto"/>
              <w:rPr>
                <w:rFonts w:ascii="Arial" w:hAnsi="Arial" w:cs="Arial"/>
                <w:sz w:val="20"/>
                <w:szCs w:val="20"/>
              </w:rPr>
            </w:pP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t xml:space="preserve">Examinations/coursework </w:t>
            </w:r>
          </w:p>
          <w:p w:rsidR="0020297D" w:rsidRPr="002A4E9B" w:rsidRDefault="0020297D" w:rsidP="009F3050">
            <w:pPr>
              <w:spacing w:after="0" w:line="240" w:lineRule="auto"/>
              <w:rPr>
                <w:rFonts w:ascii="Arial" w:hAnsi="Arial" w:cs="Arial"/>
                <w:sz w:val="20"/>
                <w:szCs w:val="20"/>
              </w:rPr>
            </w:pPr>
          </w:p>
          <w:p w:rsidR="0020297D" w:rsidRPr="002A4E9B" w:rsidRDefault="0020297D" w:rsidP="009F3050">
            <w:pPr>
              <w:spacing w:after="0" w:line="240" w:lineRule="auto"/>
              <w:rPr>
                <w:rFonts w:ascii="Arial" w:hAnsi="Arial" w:cs="Arial"/>
                <w:sz w:val="20"/>
                <w:szCs w:val="20"/>
              </w:rPr>
            </w:pPr>
          </w:p>
        </w:tc>
        <w:tc>
          <w:tcPr>
            <w:tcW w:w="5954" w:type="dxa"/>
            <w:tcBorders>
              <w:top w:val="single" w:sz="4" w:space="0" w:color="auto"/>
              <w:left w:val="single" w:sz="4" w:space="0" w:color="auto"/>
              <w:bottom w:val="single" w:sz="4" w:space="0" w:color="auto"/>
              <w:right w:val="single" w:sz="4" w:space="0" w:color="auto"/>
            </w:tcBorders>
          </w:tcPr>
          <w:p w:rsidR="0020297D" w:rsidRPr="002A4E9B" w:rsidRDefault="0020297D" w:rsidP="00025B42">
            <w:pPr>
              <w:numPr>
                <w:ilvl w:val="0"/>
                <w:numId w:val="13"/>
              </w:numPr>
              <w:spacing w:after="0" w:line="240" w:lineRule="auto"/>
              <w:ind w:left="317" w:hanging="284"/>
              <w:rPr>
                <w:rFonts w:ascii="Arial" w:hAnsi="Arial" w:cs="Arial"/>
                <w:sz w:val="20"/>
                <w:szCs w:val="20"/>
              </w:rPr>
            </w:pPr>
            <w:r w:rsidRPr="00EF6065">
              <w:rPr>
                <w:rFonts w:ascii="Arial" w:hAnsi="Arial" w:cs="Arial"/>
                <w:sz w:val="20"/>
                <w:szCs w:val="20"/>
              </w:rPr>
              <w:t>Departments set exam papers and coursework questions and these are mod</w:t>
            </w:r>
            <w:r>
              <w:rPr>
                <w:rFonts w:ascii="Arial" w:hAnsi="Arial" w:cs="Arial"/>
                <w:sz w:val="20"/>
                <w:szCs w:val="20"/>
              </w:rPr>
              <w:t xml:space="preserve">erated by the external examiner </w:t>
            </w:r>
            <w:r w:rsidRPr="00EF6065">
              <w:rPr>
                <w:rFonts w:ascii="Arial" w:hAnsi="Arial" w:cs="Arial"/>
                <w:sz w:val="20"/>
                <w:szCs w:val="20"/>
              </w:rPr>
              <w:t>for the course</w:t>
            </w:r>
            <w:r>
              <w:rPr>
                <w:rFonts w:ascii="Arial" w:hAnsi="Arial" w:cs="Arial"/>
                <w:sz w:val="20"/>
                <w:szCs w:val="20"/>
              </w:rPr>
              <w:t>.</w:t>
            </w:r>
          </w:p>
        </w:tc>
        <w:tc>
          <w:tcPr>
            <w:tcW w:w="5386" w:type="dxa"/>
            <w:tcBorders>
              <w:top w:val="single" w:sz="4" w:space="0" w:color="auto"/>
              <w:left w:val="single" w:sz="4" w:space="0" w:color="auto"/>
              <w:bottom w:val="single" w:sz="4" w:space="0" w:color="auto"/>
              <w:right w:val="single" w:sz="4" w:space="0" w:color="auto"/>
            </w:tcBorders>
          </w:tcPr>
          <w:p w:rsidR="0020297D" w:rsidRPr="0085081E" w:rsidRDefault="0020297D" w:rsidP="00440FD6">
            <w:pPr>
              <w:spacing w:after="0" w:line="240" w:lineRule="auto"/>
              <w:ind w:left="360"/>
              <w:rPr>
                <w:rFonts w:ascii="Arial" w:hAnsi="Arial" w:cs="Arial"/>
                <w:sz w:val="20"/>
                <w:szCs w:val="20"/>
              </w:rPr>
            </w:pP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lastRenderedPageBreak/>
              <w:t>Marking Policy</w:t>
            </w:r>
          </w:p>
        </w:tc>
        <w:tc>
          <w:tcPr>
            <w:tcW w:w="5954" w:type="dxa"/>
            <w:tcBorders>
              <w:top w:val="single" w:sz="4" w:space="0" w:color="auto"/>
              <w:left w:val="single" w:sz="4" w:space="0" w:color="auto"/>
              <w:bottom w:val="single" w:sz="4" w:space="0" w:color="auto"/>
              <w:right w:val="single" w:sz="4" w:space="0" w:color="auto"/>
            </w:tcBorders>
          </w:tcPr>
          <w:p w:rsidR="0020297D" w:rsidRPr="002A4E9B" w:rsidRDefault="0020297D" w:rsidP="00025B42">
            <w:pPr>
              <w:numPr>
                <w:ilvl w:val="0"/>
                <w:numId w:val="13"/>
              </w:numPr>
              <w:spacing w:after="0" w:line="240" w:lineRule="auto"/>
              <w:ind w:left="317" w:hanging="284"/>
              <w:rPr>
                <w:rFonts w:ascii="Arial" w:hAnsi="Arial" w:cs="Arial"/>
                <w:sz w:val="20"/>
                <w:szCs w:val="20"/>
              </w:rPr>
            </w:pPr>
            <w:r w:rsidRPr="002A4E9B">
              <w:rPr>
                <w:rFonts w:ascii="Arial" w:hAnsi="Arial" w:cs="Arial"/>
                <w:sz w:val="20"/>
                <w:szCs w:val="20"/>
              </w:rPr>
              <w:t xml:space="preserve">Marking policy for </w:t>
            </w:r>
            <w:r>
              <w:rPr>
                <w:rFonts w:ascii="Arial" w:hAnsi="Arial" w:cs="Arial"/>
                <w:sz w:val="20"/>
                <w:szCs w:val="20"/>
              </w:rPr>
              <w:t xml:space="preserve">UG and </w:t>
            </w:r>
            <w:r w:rsidRPr="002A4E9B">
              <w:rPr>
                <w:rFonts w:ascii="Arial" w:hAnsi="Arial" w:cs="Arial"/>
                <w:sz w:val="20"/>
                <w:szCs w:val="20"/>
              </w:rPr>
              <w:t>PGT available at:</w:t>
            </w:r>
          </w:p>
          <w:p w:rsidR="0020297D" w:rsidRPr="002A4E9B" w:rsidRDefault="0020297D" w:rsidP="009F3050">
            <w:pPr>
              <w:spacing w:after="0" w:line="240" w:lineRule="auto"/>
              <w:rPr>
                <w:rFonts w:ascii="Arial" w:hAnsi="Arial" w:cs="Arial"/>
                <w:sz w:val="20"/>
                <w:szCs w:val="20"/>
              </w:rPr>
            </w:pPr>
          </w:p>
          <w:p w:rsidR="0020297D" w:rsidRPr="002A4E9B" w:rsidRDefault="00C4615D" w:rsidP="009F3050">
            <w:pPr>
              <w:spacing w:after="0" w:line="240" w:lineRule="auto"/>
              <w:rPr>
                <w:rFonts w:ascii="Arial" w:hAnsi="Arial" w:cs="Arial"/>
                <w:sz w:val="20"/>
                <w:szCs w:val="20"/>
              </w:rPr>
            </w:pPr>
            <w:hyperlink r:id="rId45" w:history="1">
              <w:r w:rsidR="0020297D" w:rsidRPr="002A4E9B">
                <w:rPr>
                  <w:rStyle w:val="Hyperlink"/>
                  <w:rFonts w:ascii="Arial" w:hAnsi="Arial" w:cs="Arial"/>
                  <w:sz w:val="20"/>
                  <w:szCs w:val="20"/>
                </w:rPr>
                <w:t>http://www.essex.ac.uk/quality/university_policies/examination_and_assessment/marking_policy/default.asp</w:t>
              </w:r>
            </w:hyperlink>
          </w:p>
          <w:p w:rsidR="0020297D" w:rsidRPr="002A4E9B" w:rsidRDefault="0020297D" w:rsidP="009F3050">
            <w:pPr>
              <w:spacing w:after="0" w:line="240"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20297D" w:rsidRPr="002A4E9B" w:rsidRDefault="0020297D" w:rsidP="00EF6065">
            <w:pPr>
              <w:spacing w:after="0" w:line="240" w:lineRule="auto"/>
              <w:ind w:left="317"/>
              <w:rPr>
                <w:rFonts w:ascii="Arial" w:hAnsi="Arial" w:cs="Arial"/>
                <w:sz w:val="20"/>
                <w:szCs w:val="20"/>
              </w:rPr>
            </w:pP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tcPr>
          <w:p w:rsidR="0020297D" w:rsidRPr="002A4E9B" w:rsidRDefault="0020297D" w:rsidP="005E0B7A">
            <w:pPr>
              <w:spacing w:after="0" w:line="240" w:lineRule="auto"/>
              <w:rPr>
                <w:rFonts w:ascii="Arial" w:hAnsi="Arial" w:cs="Arial"/>
                <w:sz w:val="20"/>
                <w:szCs w:val="20"/>
              </w:rPr>
            </w:pPr>
            <w:r w:rsidRPr="002A4E9B">
              <w:rPr>
                <w:rFonts w:ascii="Arial" w:hAnsi="Arial" w:cs="Arial"/>
                <w:sz w:val="20"/>
                <w:szCs w:val="20"/>
              </w:rPr>
              <w:t>Academic offences procedures</w:t>
            </w:r>
          </w:p>
        </w:tc>
        <w:tc>
          <w:tcPr>
            <w:tcW w:w="5954" w:type="dxa"/>
            <w:tcBorders>
              <w:top w:val="single" w:sz="4" w:space="0" w:color="auto"/>
              <w:left w:val="single" w:sz="4" w:space="0" w:color="auto"/>
              <w:bottom w:val="single" w:sz="4" w:space="0" w:color="auto"/>
              <w:right w:val="single" w:sz="4" w:space="0" w:color="auto"/>
            </w:tcBorders>
          </w:tcPr>
          <w:p w:rsidR="0020297D" w:rsidRPr="002A4E9B" w:rsidRDefault="0020297D" w:rsidP="00025B42">
            <w:pPr>
              <w:numPr>
                <w:ilvl w:val="0"/>
                <w:numId w:val="12"/>
              </w:numPr>
              <w:spacing w:after="0" w:line="240" w:lineRule="auto"/>
              <w:ind w:left="175" w:hanging="142"/>
              <w:rPr>
                <w:rFonts w:ascii="Arial" w:hAnsi="Arial" w:cs="Arial"/>
                <w:sz w:val="20"/>
                <w:szCs w:val="20"/>
              </w:rPr>
            </w:pPr>
            <w:r w:rsidRPr="002A4E9B">
              <w:rPr>
                <w:rFonts w:ascii="Arial" w:hAnsi="Arial" w:cs="Arial"/>
                <w:sz w:val="20"/>
                <w:szCs w:val="20"/>
              </w:rPr>
              <w:t>Available at:</w:t>
            </w:r>
          </w:p>
          <w:p w:rsidR="0020297D" w:rsidRPr="002A4E9B" w:rsidRDefault="0020297D" w:rsidP="005E0B7A">
            <w:pPr>
              <w:spacing w:after="0" w:line="240" w:lineRule="auto"/>
              <w:ind w:left="360"/>
              <w:rPr>
                <w:rFonts w:ascii="Arial" w:hAnsi="Arial" w:cs="Arial"/>
                <w:sz w:val="20"/>
                <w:szCs w:val="20"/>
              </w:rPr>
            </w:pPr>
          </w:p>
          <w:p w:rsidR="0020297D" w:rsidRPr="002A4E9B" w:rsidRDefault="00C4615D" w:rsidP="00993D15">
            <w:pPr>
              <w:spacing w:after="0" w:line="240" w:lineRule="auto"/>
              <w:rPr>
                <w:rFonts w:ascii="Arial" w:hAnsi="Arial" w:cs="Arial"/>
                <w:sz w:val="20"/>
                <w:szCs w:val="20"/>
              </w:rPr>
            </w:pPr>
            <w:hyperlink r:id="rId46" w:history="1">
              <w:r w:rsidR="0020297D" w:rsidRPr="002A4E9B">
                <w:rPr>
                  <w:rStyle w:val="Hyperlink"/>
                  <w:rFonts w:ascii="Arial" w:hAnsi="Arial" w:cs="Arial"/>
                  <w:sz w:val="20"/>
                  <w:szCs w:val="20"/>
                </w:rPr>
                <w:t>http://www.essex.ac.uk/about/governance/policies/academic-offences.aspx</w:t>
              </w:r>
            </w:hyperlink>
          </w:p>
          <w:p w:rsidR="0020297D" w:rsidRPr="002A4E9B" w:rsidRDefault="0020297D" w:rsidP="00993D15">
            <w:pPr>
              <w:spacing w:after="0" w:line="240" w:lineRule="auto"/>
              <w:rPr>
                <w:rFonts w:ascii="Arial" w:hAnsi="Arial" w:cs="Arial"/>
                <w:sz w:val="20"/>
                <w:szCs w:val="20"/>
              </w:rPr>
            </w:pPr>
          </w:p>
          <w:p w:rsidR="0020297D" w:rsidRPr="002A4E9B" w:rsidRDefault="00C4615D" w:rsidP="00993D15">
            <w:pPr>
              <w:spacing w:after="0" w:line="240" w:lineRule="auto"/>
              <w:rPr>
                <w:rFonts w:ascii="Arial" w:hAnsi="Arial" w:cs="Arial"/>
                <w:sz w:val="20"/>
                <w:szCs w:val="20"/>
              </w:rPr>
            </w:pPr>
            <w:hyperlink r:id="rId47" w:history="1">
              <w:r w:rsidR="0020297D" w:rsidRPr="002A4E9B">
                <w:rPr>
                  <w:rStyle w:val="Hyperlink"/>
                  <w:rFonts w:ascii="Arial" w:hAnsi="Arial" w:cs="Arial"/>
                  <w:sz w:val="20"/>
                  <w:szCs w:val="20"/>
                </w:rPr>
                <w:t>http://www.essex.ac.uk/academic/docs/regs/offpro.shtm</w:t>
              </w:r>
            </w:hyperlink>
          </w:p>
          <w:p w:rsidR="0020297D" w:rsidRPr="002A4E9B" w:rsidRDefault="0020297D" w:rsidP="00993D15">
            <w:pPr>
              <w:spacing w:after="0" w:line="240"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20297D" w:rsidRPr="002A4E9B" w:rsidRDefault="0020297D" w:rsidP="00440FD6">
            <w:pPr>
              <w:spacing w:after="0" w:line="240" w:lineRule="auto"/>
              <w:rPr>
                <w:rFonts w:ascii="Arial" w:hAnsi="Arial" w:cs="Arial"/>
                <w:sz w:val="20"/>
                <w:szCs w:val="20"/>
              </w:rPr>
            </w:pP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t>Extenuating circumstances</w:t>
            </w:r>
          </w:p>
          <w:p w:rsidR="0020297D" w:rsidRPr="002A4E9B" w:rsidRDefault="0020297D" w:rsidP="009F3050">
            <w:pPr>
              <w:spacing w:after="0" w:line="240" w:lineRule="auto"/>
              <w:rPr>
                <w:rFonts w:ascii="Arial" w:hAnsi="Arial" w:cs="Arial"/>
                <w:sz w:val="20"/>
                <w:szCs w:val="20"/>
              </w:rPr>
            </w:pPr>
          </w:p>
          <w:p w:rsidR="0020297D" w:rsidRPr="002A4E9B" w:rsidRDefault="0020297D" w:rsidP="009F3050">
            <w:pPr>
              <w:spacing w:after="0" w:line="240" w:lineRule="auto"/>
              <w:rPr>
                <w:rFonts w:ascii="Arial" w:hAnsi="Arial" w:cs="Arial"/>
                <w:i/>
                <w:sz w:val="20"/>
                <w:szCs w:val="20"/>
              </w:rPr>
            </w:pPr>
          </w:p>
        </w:tc>
        <w:tc>
          <w:tcPr>
            <w:tcW w:w="5954" w:type="dxa"/>
            <w:tcBorders>
              <w:top w:val="single" w:sz="4" w:space="0" w:color="auto"/>
              <w:left w:val="single" w:sz="4" w:space="0" w:color="auto"/>
              <w:bottom w:val="single" w:sz="4" w:space="0" w:color="auto"/>
              <w:right w:val="single" w:sz="4" w:space="0" w:color="auto"/>
            </w:tcBorders>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t xml:space="preserve">Guidelines affecting students who feel they have performed less well for reasons out of their control.  </w:t>
            </w:r>
          </w:p>
          <w:p w:rsidR="0020297D" w:rsidRPr="002A4E9B" w:rsidRDefault="0020297D" w:rsidP="009F3050">
            <w:pPr>
              <w:spacing w:after="0" w:line="240" w:lineRule="auto"/>
              <w:rPr>
                <w:rFonts w:ascii="Arial" w:hAnsi="Arial" w:cs="Arial"/>
                <w:sz w:val="20"/>
                <w:szCs w:val="20"/>
              </w:rPr>
            </w:pPr>
          </w:p>
          <w:p w:rsidR="0020297D" w:rsidRPr="002A4E9B" w:rsidRDefault="0020297D" w:rsidP="00025B42">
            <w:pPr>
              <w:numPr>
                <w:ilvl w:val="0"/>
                <w:numId w:val="13"/>
              </w:numPr>
              <w:spacing w:after="0" w:line="240" w:lineRule="auto"/>
              <w:ind w:left="317" w:hanging="284"/>
              <w:rPr>
                <w:rFonts w:ascii="Arial" w:hAnsi="Arial" w:cs="Arial"/>
                <w:sz w:val="20"/>
                <w:szCs w:val="20"/>
              </w:rPr>
            </w:pPr>
            <w:r w:rsidRPr="002A4E9B">
              <w:rPr>
                <w:rFonts w:ascii="Arial" w:hAnsi="Arial" w:cs="Arial"/>
                <w:sz w:val="20"/>
                <w:szCs w:val="20"/>
              </w:rPr>
              <w:t>Available at:</w:t>
            </w:r>
          </w:p>
          <w:p w:rsidR="0020297D" w:rsidRPr="002A4E9B" w:rsidRDefault="0020297D" w:rsidP="009F3050">
            <w:pPr>
              <w:spacing w:after="0" w:line="240" w:lineRule="auto"/>
              <w:rPr>
                <w:rFonts w:ascii="Arial" w:hAnsi="Arial" w:cs="Arial"/>
                <w:sz w:val="20"/>
                <w:szCs w:val="20"/>
              </w:rPr>
            </w:pPr>
          </w:p>
          <w:p w:rsidR="0020297D" w:rsidRPr="002A4E9B" w:rsidRDefault="00C4615D" w:rsidP="009F3050">
            <w:pPr>
              <w:spacing w:after="0" w:line="240" w:lineRule="auto"/>
              <w:rPr>
                <w:rFonts w:ascii="Arial" w:hAnsi="Arial" w:cs="Arial"/>
                <w:sz w:val="20"/>
                <w:szCs w:val="20"/>
              </w:rPr>
            </w:pPr>
            <w:hyperlink r:id="rId48" w:history="1">
              <w:r w:rsidR="0020297D" w:rsidRPr="002A4E9B">
                <w:rPr>
                  <w:rStyle w:val="Hyperlink"/>
                  <w:rFonts w:ascii="Arial" w:hAnsi="Arial" w:cs="Arial"/>
                  <w:sz w:val="20"/>
                  <w:szCs w:val="20"/>
                </w:rPr>
                <w:t>http://www.essex.ac.uk/students/exams-and-coursework/ext-circ.aspx</w:t>
              </w:r>
            </w:hyperlink>
          </w:p>
          <w:p w:rsidR="0020297D" w:rsidRPr="002A4E9B" w:rsidRDefault="0020297D" w:rsidP="009F3050">
            <w:pPr>
              <w:spacing w:after="0" w:line="240" w:lineRule="auto"/>
              <w:rPr>
                <w:rFonts w:ascii="Arial" w:hAnsi="Arial" w:cs="Arial"/>
                <w:sz w:val="20"/>
                <w:szCs w:val="20"/>
              </w:rPr>
            </w:pPr>
          </w:p>
          <w:p w:rsidR="0020297D" w:rsidRPr="002A4E9B" w:rsidRDefault="0020297D" w:rsidP="00025B42">
            <w:pPr>
              <w:numPr>
                <w:ilvl w:val="0"/>
                <w:numId w:val="13"/>
              </w:numPr>
              <w:spacing w:after="0" w:line="240" w:lineRule="auto"/>
              <w:ind w:left="317" w:hanging="317"/>
              <w:rPr>
                <w:rFonts w:ascii="Arial" w:hAnsi="Arial" w:cs="Arial"/>
                <w:sz w:val="20"/>
                <w:szCs w:val="20"/>
              </w:rPr>
            </w:pPr>
            <w:r w:rsidRPr="002A4E9B">
              <w:rPr>
                <w:rFonts w:ascii="Arial" w:hAnsi="Arial" w:cs="Arial"/>
                <w:sz w:val="20"/>
                <w:szCs w:val="20"/>
              </w:rPr>
              <w:t>Students should particularly note Section A: What does the University define as Extenuating Circumstances and Section F: What circumstances are not taken into account</w:t>
            </w:r>
          </w:p>
          <w:p w:rsidR="0020297D" w:rsidRPr="002A4E9B" w:rsidRDefault="0020297D" w:rsidP="009F3050">
            <w:pPr>
              <w:spacing w:after="0" w:line="240" w:lineRule="auto"/>
              <w:ind w:left="317" w:hanging="317"/>
              <w:rPr>
                <w:rFonts w:ascii="Arial" w:hAnsi="Arial" w:cs="Arial"/>
                <w:sz w:val="20"/>
                <w:szCs w:val="20"/>
              </w:rPr>
            </w:pPr>
          </w:p>
          <w:p w:rsidR="0020297D" w:rsidRPr="002A4E9B" w:rsidRDefault="0020297D" w:rsidP="00025B42">
            <w:pPr>
              <w:numPr>
                <w:ilvl w:val="0"/>
                <w:numId w:val="13"/>
              </w:numPr>
              <w:spacing w:after="0" w:line="240" w:lineRule="auto"/>
              <w:ind w:left="317" w:hanging="317"/>
              <w:rPr>
                <w:rFonts w:ascii="Arial" w:hAnsi="Arial" w:cs="Arial"/>
                <w:sz w:val="20"/>
                <w:szCs w:val="20"/>
              </w:rPr>
            </w:pPr>
            <w:r w:rsidRPr="002A4E9B">
              <w:rPr>
                <w:rFonts w:ascii="Arial" w:hAnsi="Arial" w:cs="Arial"/>
                <w:sz w:val="20"/>
                <w:szCs w:val="20"/>
              </w:rPr>
              <w:t>All Extenuating Circumstances should be held and will be considered at the next Pre-Board meeting, ahead of the Exam Board</w:t>
            </w:r>
          </w:p>
          <w:p w:rsidR="0020297D" w:rsidRDefault="0020297D" w:rsidP="009F3050">
            <w:pPr>
              <w:spacing w:after="0" w:line="240" w:lineRule="auto"/>
              <w:rPr>
                <w:rFonts w:ascii="Arial" w:hAnsi="Arial" w:cs="Arial"/>
                <w:sz w:val="20"/>
                <w:szCs w:val="20"/>
              </w:rPr>
            </w:pPr>
          </w:p>
          <w:p w:rsidR="0020297D" w:rsidRPr="002A4E9B" w:rsidRDefault="0020297D" w:rsidP="009F3050">
            <w:pPr>
              <w:spacing w:after="0" w:line="240"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20297D" w:rsidRPr="002A4E9B" w:rsidRDefault="0020297D" w:rsidP="00EF6065">
            <w:pPr>
              <w:spacing w:after="0" w:line="240" w:lineRule="auto"/>
              <w:ind w:left="360"/>
              <w:rPr>
                <w:rFonts w:ascii="Arial" w:hAnsi="Arial" w:cs="Arial"/>
                <w:sz w:val="20"/>
                <w:szCs w:val="20"/>
              </w:rPr>
            </w:pP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tcPr>
          <w:p w:rsidR="00025B42" w:rsidRDefault="00025B42" w:rsidP="009F3050">
            <w:pPr>
              <w:spacing w:after="0" w:line="240" w:lineRule="auto"/>
              <w:rPr>
                <w:rFonts w:ascii="Arial" w:hAnsi="Arial" w:cs="Arial"/>
                <w:sz w:val="20"/>
                <w:szCs w:val="20"/>
              </w:rPr>
            </w:pPr>
          </w:p>
          <w:p w:rsidR="00025B42" w:rsidRDefault="00025B42" w:rsidP="009F3050">
            <w:pPr>
              <w:spacing w:after="0" w:line="240" w:lineRule="auto"/>
              <w:rPr>
                <w:rFonts w:ascii="Arial" w:hAnsi="Arial" w:cs="Arial"/>
                <w:sz w:val="20"/>
                <w:szCs w:val="20"/>
              </w:rPr>
            </w:pPr>
          </w:p>
          <w:p w:rsidR="00025B42" w:rsidRDefault="00025B42" w:rsidP="009F3050">
            <w:pPr>
              <w:spacing w:after="0" w:line="240" w:lineRule="auto"/>
              <w:rPr>
                <w:rFonts w:ascii="Arial" w:hAnsi="Arial" w:cs="Arial"/>
                <w:sz w:val="20"/>
                <w:szCs w:val="20"/>
              </w:rPr>
            </w:pPr>
          </w:p>
          <w:p w:rsidR="00025B42" w:rsidRDefault="00025B42" w:rsidP="009F3050">
            <w:pPr>
              <w:spacing w:after="0" w:line="240" w:lineRule="auto"/>
              <w:rPr>
                <w:rFonts w:ascii="Arial" w:hAnsi="Arial" w:cs="Arial"/>
                <w:sz w:val="20"/>
                <w:szCs w:val="20"/>
              </w:rPr>
            </w:pPr>
          </w:p>
          <w:p w:rsidR="00025B42" w:rsidRDefault="00025B42" w:rsidP="009F3050">
            <w:pPr>
              <w:spacing w:after="0" w:line="240" w:lineRule="auto"/>
              <w:rPr>
                <w:rFonts w:ascii="Arial" w:hAnsi="Arial" w:cs="Arial"/>
                <w:sz w:val="20"/>
                <w:szCs w:val="20"/>
              </w:rPr>
            </w:pPr>
          </w:p>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lastRenderedPageBreak/>
              <w:t>Exam Boards</w:t>
            </w:r>
          </w:p>
          <w:p w:rsidR="0020297D" w:rsidRPr="002A4E9B" w:rsidRDefault="0020297D" w:rsidP="009F3050">
            <w:pPr>
              <w:spacing w:after="0" w:line="240" w:lineRule="auto"/>
              <w:rPr>
                <w:rFonts w:ascii="Arial" w:hAnsi="Arial" w:cs="Arial"/>
                <w:sz w:val="20"/>
                <w:szCs w:val="20"/>
              </w:rPr>
            </w:pPr>
          </w:p>
          <w:p w:rsidR="0020297D" w:rsidRPr="002A4E9B" w:rsidRDefault="0020297D" w:rsidP="009F3050">
            <w:pPr>
              <w:spacing w:after="0" w:line="240" w:lineRule="auto"/>
              <w:rPr>
                <w:rFonts w:ascii="Arial" w:hAnsi="Arial" w:cs="Arial"/>
                <w:i/>
                <w:sz w:val="20"/>
                <w:szCs w:val="20"/>
              </w:rPr>
            </w:pPr>
          </w:p>
        </w:tc>
        <w:tc>
          <w:tcPr>
            <w:tcW w:w="5954" w:type="dxa"/>
            <w:tcBorders>
              <w:top w:val="single" w:sz="4" w:space="0" w:color="auto"/>
              <w:left w:val="single" w:sz="4" w:space="0" w:color="auto"/>
              <w:bottom w:val="single" w:sz="4" w:space="0" w:color="auto"/>
              <w:right w:val="single" w:sz="4" w:space="0" w:color="auto"/>
            </w:tcBorders>
          </w:tcPr>
          <w:p w:rsidR="00025B42" w:rsidRDefault="00025B42" w:rsidP="009F3050">
            <w:pPr>
              <w:spacing w:after="0" w:line="240" w:lineRule="auto"/>
              <w:rPr>
                <w:rFonts w:ascii="Arial" w:hAnsi="Arial" w:cs="Arial"/>
                <w:sz w:val="20"/>
                <w:szCs w:val="20"/>
              </w:rPr>
            </w:pPr>
          </w:p>
          <w:p w:rsidR="00025B42" w:rsidRDefault="00025B42" w:rsidP="009F3050">
            <w:pPr>
              <w:spacing w:after="0" w:line="240" w:lineRule="auto"/>
              <w:rPr>
                <w:rFonts w:ascii="Arial" w:hAnsi="Arial" w:cs="Arial"/>
                <w:sz w:val="20"/>
                <w:szCs w:val="20"/>
              </w:rPr>
            </w:pPr>
          </w:p>
          <w:p w:rsidR="00025B42" w:rsidRDefault="00025B42" w:rsidP="009F3050">
            <w:pPr>
              <w:spacing w:after="0" w:line="240" w:lineRule="auto"/>
              <w:rPr>
                <w:rFonts w:ascii="Arial" w:hAnsi="Arial" w:cs="Arial"/>
                <w:sz w:val="20"/>
                <w:szCs w:val="20"/>
              </w:rPr>
            </w:pPr>
          </w:p>
          <w:p w:rsidR="00025B42" w:rsidRDefault="00025B42" w:rsidP="009F3050">
            <w:pPr>
              <w:spacing w:after="0" w:line="240" w:lineRule="auto"/>
              <w:rPr>
                <w:rFonts w:ascii="Arial" w:hAnsi="Arial" w:cs="Arial"/>
                <w:sz w:val="20"/>
                <w:szCs w:val="20"/>
              </w:rPr>
            </w:pPr>
          </w:p>
          <w:p w:rsidR="00025B42" w:rsidRDefault="00025B42" w:rsidP="009F3050">
            <w:pPr>
              <w:spacing w:after="0" w:line="240" w:lineRule="auto"/>
              <w:rPr>
                <w:rFonts w:ascii="Arial" w:hAnsi="Arial" w:cs="Arial"/>
                <w:sz w:val="20"/>
                <w:szCs w:val="20"/>
              </w:rPr>
            </w:pPr>
          </w:p>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lastRenderedPageBreak/>
              <w:t>Where decisions are made on student progression and awards.</w:t>
            </w:r>
          </w:p>
          <w:p w:rsidR="0020297D" w:rsidRPr="002A4E9B" w:rsidRDefault="0020297D" w:rsidP="009F3050">
            <w:pPr>
              <w:spacing w:after="0" w:line="240" w:lineRule="auto"/>
              <w:rPr>
                <w:rFonts w:ascii="Arial" w:hAnsi="Arial" w:cs="Arial"/>
                <w:sz w:val="20"/>
                <w:szCs w:val="20"/>
              </w:rPr>
            </w:pPr>
          </w:p>
          <w:p w:rsidR="0020297D" w:rsidRPr="002A4E9B" w:rsidRDefault="0020297D" w:rsidP="00025B42">
            <w:pPr>
              <w:numPr>
                <w:ilvl w:val="0"/>
                <w:numId w:val="23"/>
              </w:numPr>
              <w:spacing w:after="0" w:line="240" w:lineRule="auto"/>
              <w:ind w:left="317" w:hanging="317"/>
              <w:rPr>
                <w:rFonts w:ascii="Arial" w:hAnsi="Arial" w:cs="Arial"/>
                <w:sz w:val="20"/>
                <w:szCs w:val="20"/>
              </w:rPr>
            </w:pPr>
            <w:r w:rsidRPr="002A4E9B">
              <w:rPr>
                <w:rFonts w:ascii="Arial" w:hAnsi="Arial" w:cs="Arial"/>
                <w:sz w:val="20"/>
                <w:szCs w:val="20"/>
              </w:rPr>
              <w:t xml:space="preserve">Guidance on these is contained within University assessment policies </w:t>
            </w:r>
          </w:p>
          <w:p w:rsidR="0020297D" w:rsidRPr="002A4E9B" w:rsidRDefault="0020297D" w:rsidP="009F3050">
            <w:pPr>
              <w:spacing w:after="0" w:line="240" w:lineRule="auto"/>
              <w:rPr>
                <w:rFonts w:ascii="Arial" w:hAnsi="Arial" w:cs="Arial"/>
                <w:sz w:val="20"/>
                <w:szCs w:val="20"/>
              </w:rPr>
            </w:pPr>
          </w:p>
          <w:p w:rsidR="0020297D" w:rsidRPr="002A4E9B" w:rsidRDefault="00C4615D" w:rsidP="009F3050">
            <w:pPr>
              <w:spacing w:after="0" w:line="240" w:lineRule="auto"/>
              <w:rPr>
                <w:rFonts w:ascii="Arial" w:hAnsi="Arial" w:cs="Arial"/>
                <w:sz w:val="20"/>
                <w:szCs w:val="20"/>
              </w:rPr>
            </w:pPr>
            <w:hyperlink r:id="rId49" w:history="1">
              <w:r w:rsidR="0020297D" w:rsidRPr="002A4E9B">
                <w:rPr>
                  <w:rStyle w:val="Hyperlink"/>
                  <w:rFonts w:ascii="Arial" w:hAnsi="Arial" w:cs="Arial"/>
                  <w:sz w:val="20"/>
                  <w:szCs w:val="20"/>
                </w:rPr>
                <w:t>http://www.essex.ac.uk/quality/Documents/university_policies/ASSESSMENTPOLICIES_june%20_15.pdf</w:t>
              </w:r>
            </w:hyperlink>
          </w:p>
          <w:p w:rsidR="0020297D" w:rsidRPr="002A4E9B" w:rsidRDefault="0020297D" w:rsidP="009F3050">
            <w:pPr>
              <w:spacing w:after="0" w:line="240" w:lineRule="auto"/>
              <w:rPr>
                <w:rFonts w:ascii="Arial" w:hAnsi="Arial" w:cs="Arial"/>
                <w:sz w:val="20"/>
                <w:szCs w:val="20"/>
              </w:rPr>
            </w:pPr>
          </w:p>
          <w:p w:rsidR="0020297D" w:rsidRPr="002A4E9B" w:rsidRDefault="0020297D" w:rsidP="00025B42">
            <w:pPr>
              <w:numPr>
                <w:ilvl w:val="0"/>
                <w:numId w:val="15"/>
              </w:numPr>
              <w:spacing w:after="0" w:line="240" w:lineRule="auto"/>
              <w:ind w:left="317" w:hanging="284"/>
              <w:rPr>
                <w:rFonts w:ascii="Arial" w:hAnsi="Arial" w:cs="Arial"/>
                <w:sz w:val="20"/>
                <w:szCs w:val="20"/>
              </w:rPr>
            </w:pPr>
            <w:r w:rsidRPr="002A4E9B">
              <w:rPr>
                <w:rFonts w:ascii="Arial" w:hAnsi="Arial" w:cs="Arial"/>
                <w:sz w:val="20"/>
                <w:szCs w:val="20"/>
              </w:rPr>
              <w:t xml:space="preserve">Exam boards are chaired by senior member of staff from Essex </w:t>
            </w:r>
          </w:p>
          <w:p w:rsidR="0020297D" w:rsidRPr="002A4E9B" w:rsidRDefault="0020297D" w:rsidP="009F3050">
            <w:pPr>
              <w:spacing w:after="0" w:line="240" w:lineRule="auto"/>
              <w:ind w:left="317"/>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20297D" w:rsidRPr="002A4E9B" w:rsidRDefault="0020297D" w:rsidP="00EA1D8C">
            <w:pPr>
              <w:spacing w:after="0" w:line="240" w:lineRule="auto"/>
              <w:rPr>
                <w:rFonts w:ascii="Arial" w:hAnsi="Arial" w:cs="Arial"/>
                <w:sz w:val="20"/>
                <w:szCs w:val="20"/>
              </w:rPr>
            </w:pP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lastRenderedPageBreak/>
              <w:t xml:space="preserve">Appeals </w:t>
            </w:r>
          </w:p>
          <w:p w:rsidR="0020297D" w:rsidRPr="002A4E9B" w:rsidRDefault="0020297D" w:rsidP="009F3050">
            <w:pPr>
              <w:spacing w:after="0" w:line="240" w:lineRule="auto"/>
              <w:rPr>
                <w:rFonts w:ascii="Arial" w:hAnsi="Arial" w:cs="Arial"/>
                <w:sz w:val="20"/>
                <w:szCs w:val="20"/>
              </w:rPr>
            </w:pPr>
          </w:p>
          <w:p w:rsidR="0020297D" w:rsidRPr="002A4E9B" w:rsidRDefault="0020297D" w:rsidP="009F3050">
            <w:pPr>
              <w:spacing w:after="0" w:line="240" w:lineRule="auto"/>
              <w:rPr>
                <w:rFonts w:ascii="Arial" w:hAnsi="Arial" w:cs="Arial"/>
                <w:sz w:val="20"/>
                <w:szCs w:val="20"/>
              </w:rPr>
            </w:pPr>
          </w:p>
        </w:tc>
        <w:tc>
          <w:tcPr>
            <w:tcW w:w="5954" w:type="dxa"/>
            <w:tcBorders>
              <w:top w:val="single" w:sz="4" w:space="0" w:color="auto"/>
              <w:left w:val="single" w:sz="4" w:space="0" w:color="auto"/>
              <w:bottom w:val="single" w:sz="4" w:space="0" w:color="auto"/>
              <w:right w:val="single" w:sz="4" w:space="0" w:color="auto"/>
            </w:tcBorders>
          </w:tcPr>
          <w:p w:rsidR="0020297D" w:rsidRDefault="0020297D" w:rsidP="00025B42">
            <w:pPr>
              <w:numPr>
                <w:ilvl w:val="0"/>
                <w:numId w:val="15"/>
              </w:numPr>
              <w:spacing w:after="0" w:line="240" w:lineRule="auto"/>
              <w:ind w:left="317" w:hanging="284"/>
              <w:rPr>
                <w:rFonts w:ascii="Arial" w:hAnsi="Arial" w:cs="Arial"/>
                <w:color w:val="000000"/>
                <w:sz w:val="20"/>
                <w:szCs w:val="20"/>
              </w:rPr>
            </w:pPr>
            <w:r>
              <w:rPr>
                <w:rFonts w:ascii="Arial" w:hAnsi="Arial" w:cs="Arial"/>
                <w:color w:val="000000"/>
                <w:sz w:val="20"/>
                <w:szCs w:val="20"/>
              </w:rPr>
              <w:t>Appeals Procedure for UG</w:t>
            </w:r>
          </w:p>
          <w:p w:rsidR="0020297D" w:rsidRDefault="0020297D" w:rsidP="00675742">
            <w:pPr>
              <w:spacing w:after="0" w:line="240" w:lineRule="auto"/>
              <w:rPr>
                <w:rFonts w:ascii="Arial" w:hAnsi="Arial" w:cs="Arial"/>
                <w:color w:val="000000"/>
                <w:sz w:val="20"/>
                <w:szCs w:val="20"/>
              </w:rPr>
            </w:pPr>
          </w:p>
          <w:p w:rsidR="0020297D" w:rsidRDefault="00C4615D" w:rsidP="00675742">
            <w:pPr>
              <w:spacing w:after="0" w:line="240" w:lineRule="auto"/>
              <w:rPr>
                <w:rFonts w:ascii="Arial" w:hAnsi="Arial" w:cs="Arial"/>
                <w:color w:val="000000"/>
                <w:sz w:val="20"/>
                <w:szCs w:val="20"/>
              </w:rPr>
            </w:pPr>
            <w:hyperlink r:id="rId50" w:history="1">
              <w:r w:rsidR="0020297D" w:rsidRPr="00C551F6">
                <w:rPr>
                  <w:rStyle w:val="Hyperlink"/>
                  <w:rFonts w:ascii="Arial" w:hAnsi="Arial" w:cs="Arial"/>
                  <w:sz w:val="20"/>
                  <w:szCs w:val="20"/>
                </w:rPr>
                <w:t>http://www.essex.ac.uk/students/exams-and-coursework/ppg/ug/appeals.aspx</w:t>
              </w:r>
            </w:hyperlink>
          </w:p>
          <w:p w:rsidR="0020297D" w:rsidRPr="00025B42" w:rsidRDefault="0020297D" w:rsidP="00675742">
            <w:pPr>
              <w:spacing w:after="0" w:line="240" w:lineRule="auto"/>
              <w:rPr>
                <w:rFonts w:ascii="Arial" w:hAnsi="Arial" w:cs="Arial"/>
                <w:color w:val="000000"/>
                <w:sz w:val="10"/>
                <w:szCs w:val="10"/>
              </w:rPr>
            </w:pPr>
          </w:p>
          <w:p w:rsidR="0020297D" w:rsidRPr="002A4E9B" w:rsidRDefault="0020297D" w:rsidP="00025B42">
            <w:pPr>
              <w:numPr>
                <w:ilvl w:val="0"/>
                <w:numId w:val="15"/>
              </w:numPr>
              <w:spacing w:after="0" w:line="240" w:lineRule="auto"/>
              <w:ind w:left="317" w:hanging="284"/>
              <w:rPr>
                <w:rFonts w:ascii="Arial" w:hAnsi="Arial" w:cs="Arial"/>
                <w:color w:val="000000"/>
                <w:sz w:val="20"/>
                <w:szCs w:val="20"/>
              </w:rPr>
            </w:pPr>
            <w:r w:rsidRPr="002A4E9B">
              <w:rPr>
                <w:rFonts w:ascii="Arial" w:hAnsi="Arial" w:cs="Arial"/>
                <w:color w:val="000000"/>
                <w:sz w:val="20"/>
                <w:szCs w:val="20"/>
              </w:rPr>
              <w:t>Appeals Procedure for PGT:</w:t>
            </w:r>
          </w:p>
          <w:p w:rsidR="0020297D" w:rsidRPr="00025B42" w:rsidRDefault="0020297D" w:rsidP="009F3050">
            <w:pPr>
              <w:spacing w:after="0" w:line="240" w:lineRule="auto"/>
              <w:rPr>
                <w:rFonts w:ascii="Arial" w:hAnsi="Arial" w:cs="Arial"/>
                <w:color w:val="000000"/>
                <w:sz w:val="10"/>
                <w:szCs w:val="10"/>
              </w:rPr>
            </w:pPr>
          </w:p>
          <w:p w:rsidR="0020297D" w:rsidRPr="002A4E9B" w:rsidRDefault="00C4615D" w:rsidP="009F3050">
            <w:pPr>
              <w:spacing w:after="0" w:line="240" w:lineRule="auto"/>
              <w:ind w:left="33"/>
              <w:rPr>
                <w:rFonts w:ascii="Arial" w:hAnsi="Arial" w:cs="Arial"/>
                <w:color w:val="000000"/>
                <w:sz w:val="20"/>
                <w:szCs w:val="20"/>
              </w:rPr>
            </w:pPr>
            <w:hyperlink r:id="rId51" w:history="1">
              <w:r w:rsidR="0020297D" w:rsidRPr="002A4E9B">
                <w:rPr>
                  <w:rStyle w:val="Hyperlink"/>
                  <w:rFonts w:ascii="Arial" w:hAnsi="Arial" w:cs="Arial"/>
                  <w:sz w:val="20"/>
                  <w:szCs w:val="20"/>
                </w:rPr>
                <w:t>http://www.essex.ac.uk/students/exams-and-coursework/ppg/pgt/default.aspx</w:t>
              </w:r>
            </w:hyperlink>
          </w:p>
          <w:p w:rsidR="0020297D" w:rsidRPr="002A4E9B" w:rsidRDefault="0020297D" w:rsidP="009F3050">
            <w:pPr>
              <w:spacing w:after="0" w:line="240" w:lineRule="auto"/>
              <w:ind w:left="360"/>
              <w:rPr>
                <w:rFonts w:ascii="Arial" w:hAnsi="Arial" w:cs="Arial"/>
                <w:color w:val="000000"/>
                <w:sz w:val="20"/>
                <w:szCs w:val="20"/>
              </w:rPr>
            </w:pPr>
            <w:r w:rsidRPr="002A4E9B">
              <w:rPr>
                <w:rFonts w:ascii="Arial" w:hAnsi="Arial" w:cs="Arial"/>
                <w:color w:val="000000"/>
                <w:sz w:val="20"/>
                <w:szCs w:val="20"/>
              </w:rPr>
              <w:t xml:space="preserve"> </w:t>
            </w:r>
          </w:p>
          <w:p w:rsidR="0020297D" w:rsidRDefault="0020297D" w:rsidP="00025B42">
            <w:pPr>
              <w:numPr>
                <w:ilvl w:val="0"/>
                <w:numId w:val="16"/>
              </w:numPr>
              <w:spacing w:after="0" w:line="240" w:lineRule="auto"/>
              <w:ind w:left="317" w:hanging="284"/>
              <w:rPr>
                <w:rFonts w:ascii="Arial" w:hAnsi="Arial" w:cs="Arial"/>
                <w:sz w:val="20"/>
                <w:szCs w:val="20"/>
              </w:rPr>
            </w:pPr>
            <w:r w:rsidRPr="002A4E9B">
              <w:rPr>
                <w:rFonts w:ascii="Arial" w:hAnsi="Arial" w:cs="Arial"/>
                <w:sz w:val="20"/>
                <w:szCs w:val="20"/>
              </w:rPr>
              <w:t xml:space="preserve">All students are able to appeal the decision of the Exam Board or Progress Committee or Academic Offences Committee, directly to the University, in line with the Appeals procedures, if </w:t>
            </w:r>
            <w:r>
              <w:rPr>
                <w:rFonts w:ascii="Arial" w:hAnsi="Arial" w:cs="Arial"/>
                <w:sz w:val="20"/>
                <w:szCs w:val="20"/>
              </w:rPr>
              <w:t>they meet the specified criteria.</w:t>
            </w:r>
          </w:p>
          <w:p w:rsidR="0020297D" w:rsidRDefault="0020297D" w:rsidP="004718A1">
            <w:pPr>
              <w:spacing w:after="0" w:line="240" w:lineRule="auto"/>
              <w:ind w:left="317"/>
              <w:rPr>
                <w:rFonts w:ascii="Arial" w:hAnsi="Arial" w:cs="Arial"/>
                <w:sz w:val="20"/>
                <w:szCs w:val="20"/>
              </w:rPr>
            </w:pPr>
          </w:p>
          <w:p w:rsidR="0020297D" w:rsidRPr="004718A1" w:rsidRDefault="0020297D" w:rsidP="00025B42">
            <w:pPr>
              <w:numPr>
                <w:ilvl w:val="0"/>
                <w:numId w:val="16"/>
              </w:numPr>
              <w:spacing w:after="0" w:line="240" w:lineRule="auto"/>
              <w:ind w:left="317" w:hanging="284"/>
              <w:rPr>
                <w:rFonts w:ascii="Arial" w:hAnsi="Arial" w:cs="Arial"/>
                <w:sz w:val="20"/>
                <w:szCs w:val="20"/>
              </w:rPr>
            </w:pPr>
            <w:r w:rsidRPr="004718A1">
              <w:rPr>
                <w:rFonts w:ascii="Arial" w:hAnsi="Arial" w:cs="Arial"/>
                <w:sz w:val="20"/>
                <w:szCs w:val="20"/>
              </w:rPr>
              <w:t>Foundation, First or Second year UG students can consult with the Dean prior to making a formal Appeal if they wish.</w:t>
            </w:r>
          </w:p>
          <w:p w:rsidR="0020297D" w:rsidRPr="002A4E9B" w:rsidRDefault="0020297D" w:rsidP="00025B42">
            <w:pPr>
              <w:numPr>
                <w:ilvl w:val="0"/>
                <w:numId w:val="16"/>
              </w:numPr>
              <w:spacing w:after="0" w:line="240" w:lineRule="auto"/>
              <w:ind w:left="317" w:hanging="284"/>
              <w:rPr>
                <w:rFonts w:ascii="Arial" w:hAnsi="Arial" w:cs="Arial"/>
                <w:sz w:val="20"/>
                <w:szCs w:val="20"/>
              </w:rPr>
            </w:pPr>
            <w:r w:rsidRPr="002A4E9B">
              <w:rPr>
                <w:rFonts w:ascii="Arial" w:hAnsi="Arial" w:cs="Arial"/>
                <w:sz w:val="20"/>
                <w:szCs w:val="20"/>
              </w:rPr>
              <w:t>Appeals should be sent to the Student Appeals Conduct and Complaints Office (SACCO) at the University</w:t>
            </w:r>
          </w:p>
          <w:p w:rsidR="0020297D" w:rsidRPr="002A4E9B" w:rsidRDefault="0020297D" w:rsidP="009F3050">
            <w:pPr>
              <w:spacing w:after="0" w:line="240"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20297D" w:rsidRPr="002A4E9B" w:rsidRDefault="0020297D" w:rsidP="00D42497">
            <w:pPr>
              <w:spacing w:after="0" w:line="240" w:lineRule="auto"/>
              <w:rPr>
                <w:rFonts w:ascii="Arial" w:hAnsi="Arial" w:cs="Arial"/>
                <w:sz w:val="20"/>
                <w:szCs w:val="20"/>
              </w:rPr>
            </w:pP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shd w:val="clear" w:color="auto" w:fill="auto"/>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t xml:space="preserve">Complaints procedure </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0297D" w:rsidRPr="002A4E9B" w:rsidRDefault="0020297D" w:rsidP="00025B42">
            <w:pPr>
              <w:numPr>
                <w:ilvl w:val="0"/>
                <w:numId w:val="22"/>
              </w:numPr>
              <w:spacing w:after="0" w:line="240" w:lineRule="auto"/>
              <w:ind w:left="317" w:hanging="284"/>
              <w:rPr>
                <w:rFonts w:ascii="Arial" w:hAnsi="Arial" w:cs="Arial"/>
                <w:sz w:val="20"/>
                <w:szCs w:val="20"/>
              </w:rPr>
            </w:pPr>
            <w:r w:rsidRPr="002A4E9B">
              <w:rPr>
                <w:rFonts w:ascii="Arial" w:hAnsi="Arial" w:cs="Arial"/>
                <w:sz w:val="20"/>
                <w:szCs w:val="20"/>
              </w:rPr>
              <w:t>Available at:</w:t>
            </w:r>
          </w:p>
          <w:p w:rsidR="0020297D" w:rsidRPr="00025B42" w:rsidRDefault="0020297D" w:rsidP="009F3050">
            <w:pPr>
              <w:spacing w:after="0" w:line="240" w:lineRule="auto"/>
              <w:rPr>
                <w:rFonts w:ascii="Arial" w:hAnsi="Arial" w:cs="Arial"/>
                <w:sz w:val="10"/>
                <w:szCs w:val="10"/>
              </w:rPr>
            </w:pPr>
          </w:p>
          <w:p w:rsidR="0020297D" w:rsidRPr="002A4E9B" w:rsidRDefault="00C4615D" w:rsidP="00025B42">
            <w:pPr>
              <w:spacing w:after="0" w:line="240" w:lineRule="auto"/>
              <w:rPr>
                <w:rFonts w:ascii="Arial" w:hAnsi="Arial" w:cs="Arial"/>
                <w:sz w:val="20"/>
                <w:szCs w:val="20"/>
              </w:rPr>
            </w:pPr>
            <w:hyperlink r:id="rId52" w:history="1">
              <w:r w:rsidR="0020297D" w:rsidRPr="00C551F6">
                <w:rPr>
                  <w:rStyle w:val="Hyperlink"/>
                  <w:rFonts w:ascii="Arial" w:hAnsi="Arial" w:cs="Arial"/>
                  <w:sz w:val="20"/>
                  <w:szCs w:val="20"/>
                </w:rPr>
                <w:t>http://www.essex.ac.uk/about/governance/policies/complaints.aspx</w:t>
              </w:r>
            </w:hyperlink>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0297D" w:rsidRPr="002A4E9B" w:rsidRDefault="0020297D" w:rsidP="00675742">
            <w:pPr>
              <w:spacing w:after="0" w:line="240" w:lineRule="auto"/>
              <w:rPr>
                <w:rFonts w:ascii="Arial" w:hAnsi="Arial" w:cs="Arial"/>
                <w:sz w:val="20"/>
                <w:szCs w:val="20"/>
              </w:rPr>
            </w:pP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shd w:val="clear" w:color="auto" w:fill="auto"/>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lastRenderedPageBreak/>
              <w:t>Award Certificates and Academic Transcripts</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0297D" w:rsidRPr="002A4E9B" w:rsidRDefault="0020297D" w:rsidP="00675742">
            <w:pPr>
              <w:spacing w:after="0" w:line="240" w:lineRule="auto"/>
              <w:rPr>
                <w:rFonts w:ascii="Arial" w:hAnsi="Arial" w:cs="Arial"/>
                <w:sz w:val="20"/>
                <w:szCs w:val="20"/>
              </w:rPr>
            </w:pPr>
            <w:r w:rsidRPr="002A4E9B">
              <w:rPr>
                <w:rFonts w:ascii="Arial" w:hAnsi="Arial" w:cs="Arial"/>
                <w:sz w:val="20"/>
                <w:szCs w:val="20"/>
              </w:rPr>
              <w:t>Produces transcripts and certif</w:t>
            </w:r>
            <w:r>
              <w:rPr>
                <w:rFonts w:ascii="Arial" w:hAnsi="Arial" w:cs="Arial"/>
                <w:sz w:val="20"/>
                <w:szCs w:val="20"/>
              </w:rPr>
              <w:t>icates for University students and certificates for Partner institution students.</w:t>
            </w:r>
          </w:p>
          <w:p w:rsidR="0020297D" w:rsidRPr="002A4E9B" w:rsidRDefault="0020297D" w:rsidP="00675742">
            <w:pPr>
              <w:spacing w:after="0" w:line="240"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0297D" w:rsidRPr="002A4E9B" w:rsidRDefault="0020297D" w:rsidP="00675742">
            <w:pPr>
              <w:spacing w:after="0" w:line="240" w:lineRule="auto"/>
              <w:rPr>
                <w:rFonts w:ascii="Arial" w:hAnsi="Arial" w:cs="Arial"/>
                <w:sz w:val="20"/>
                <w:szCs w:val="20"/>
              </w:rPr>
            </w:pPr>
          </w:p>
        </w:tc>
      </w:tr>
      <w:tr w:rsidR="0020297D" w:rsidRPr="002A4E9B" w:rsidTr="009F3050">
        <w:tc>
          <w:tcPr>
            <w:tcW w:w="14425" w:type="dxa"/>
            <w:gridSpan w:val="3"/>
            <w:tcBorders>
              <w:top w:val="single" w:sz="4" w:space="0" w:color="auto"/>
              <w:left w:val="single" w:sz="4" w:space="0" w:color="auto"/>
              <w:bottom w:val="single" w:sz="4" w:space="0" w:color="auto"/>
              <w:right w:val="single" w:sz="4" w:space="0" w:color="auto"/>
            </w:tcBorders>
            <w:shd w:val="clear" w:color="auto" w:fill="C6D9F1"/>
          </w:tcPr>
          <w:p w:rsidR="0020297D" w:rsidRPr="002A4E9B" w:rsidRDefault="0020297D" w:rsidP="00D76135">
            <w:pPr>
              <w:spacing w:after="0" w:line="240" w:lineRule="auto"/>
              <w:rPr>
                <w:rFonts w:ascii="Arial" w:hAnsi="Arial" w:cs="Arial"/>
                <w:b/>
                <w:sz w:val="20"/>
                <w:szCs w:val="20"/>
              </w:rPr>
            </w:pPr>
            <w:r>
              <w:rPr>
                <w:rFonts w:ascii="Arial" w:hAnsi="Arial" w:cs="Arial"/>
                <w:b/>
                <w:sz w:val="20"/>
                <w:szCs w:val="20"/>
              </w:rPr>
              <w:t>Ongoing reviews</w:t>
            </w: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t>Course/module variation</w:t>
            </w:r>
          </w:p>
          <w:p w:rsidR="0020297D" w:rsidRPr="002A4E9B" w:rsidRDefault="0020297D" w:rsidP="009F3050">
            <w:pPr>
              <w:spacing w:after="0" w:line="240" w:lineRule="auto"/>
              <w:rPr>
                <w:rFonts w:ascii="Arial" w:hAnsi="Arial" w:cs="Arial"/>
                <w:sz w:val="20"/>
                <w:szCs w:val="20"/>
              </w:rPr>
            </w:pPr>
          </w:p>
        </w:tc>
        <w:tc>
          <w:tcPr>
            <w:tcW w:w="5954" w:type="dxa"/>
            <w:tcBorders>
              <w:top w:val="single" w:sz="4" w:space="0" w:color="auto"/>
              <w:left w:val="single" w:sz="4" w:space="0" w:color="auto"/>
              <w:bottom w:val="single" w:sz="4" w:space="0" w:color="auto"/>
              <w:right w:val="single" w:sz="4" w:space="0" w:color="auto"/>
            </w:tcBorders>
          </w:tcPr>
          <w:p w:rsidR="0020297D" w:rsidRPr="002A4E9B" w:rsidRDefault="0020297D" w:rsidP="00025B42">
            <w:pPr>
              <w:numPr>
                <w:ilvl w:val="0"/>
                <w:numId w:val="5"/>
              </w:numPr>
              <w:spacing w:after="0" w:line="240" w:lineRule="auto"/>
              <w:ind w:left="317" w:hanging="284"/>
              <w:rPr>
                <w:rFonts w:ascii="Arial" w:hAnsi="Arial" w:cs="Arial"/>
                <w:sz w:val="20"/>
                <w:szCs w:val="20"/>
              </w:rPr>
            </w:pPr>
            <w:r w:rsidRPr="002A4E9B">
              <w:rPr>
                <w:rFonts w:ascii="Arial" w:hAnsi="Arial" w:cs="Arial"/>
                <w:sz w:val="20"/>
                <w:szCs w:val="20"/>
              </w:rPr>
              <w:t>To request a change to a validated provision, including introduction of new modules and ceasing to run existing modules.</w:t>
            </w:r>
          </w:p>
          <w:p w:rsidR="0020297D" w:rsidRPr="002A4E9B" w:rsidRDefault="0020297D" w:rsidP="009F3050">
            <w:pPr>
              <w:spacing w:after="0" w:line="240" w:lineRule="auto"/>
              <w:rPr>
                <w:rFonts w:ascii="Arial" w:hAnsi="Arial" w:cs="Arial"/>
                <w:sz w:val="20"/>
                <w:szCs w:val="20"/>
              </w:rPr>
            </w:pPr>
          </w:p>
          <w:p w:rsidR="0020297D" w:rsidRPr="002A4E9B" w:rsidRDefault="00C4615D" w:rsidP="009F3050">
            <w:pPr>
              <w:spacing w:after="0" w:line="240" w:lineRule="auto"/>
              <w:rPr>
                <w:rFonts w:ascii="Arial" w:hAnsi="Arial" w:cs="Arial"/>
                <w:sz w:val="20"/>
                <w:szCs w:val="20"/>
              </w:rPr>
            </w:pPr>
            <w:hyperlink r:id="rId53" w:history="1">
              <w:r w:rsidR="0020297D" w:rsidRPr="002A4E9B">
                <w:rPr>
                  <w:rStyle w:val="Hyperlink"/>
                  <w:rFonts w:ascii="Arial" w:hAnsi="Arial" w:cs="Arial"/>
                  <w:sz w:val="20"/>
                  <w:szCs w:val="20"/>
                </w:rPr>
                <w:t>http://www.essex.ac.uk/partners/existing/default.aspx</w:t>
              </w:r>
            </w:hyperlink>
          </w:p>
          <w:p w:rsidR="0020297D" w:rsidRPr="002A4E9B" w:rsidRDefault="0020297D" w:rsidP="009F3050">
            <w:pPr>
              <w:spacing w:after="0" w:line="240"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20297D" w:rsidRPr="002A4E9B" w:rsidRDefault="0020297D" w:rsidP="00120C3E">
            <w:pPr>
              <w:spacing w:after="0" w:line="240" w:lineRule="auto"/>
              <w:ind w:left="360"/>
              <w:rPr>
                <w:rFonts w:ascii="Arial" w:hAnsi="Arial" w:cs="Arial"/>
                <w:sz w:val="20"/>
                <w:szCs w:val="20"/>
              </w:rPr>
            </w:pP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t xml:space="preserve">Course/module </w:t>
            </w:r>
            <w:r>
              <w:rPr>
                <w:rFonts w:ascii="Arial" w:hAnsi="Arial" w:cs="Arial"/>
                <w:sz w:val="20"/>
                <w:szCs w:val="20"/>
              </w:rPr>
              <w:t>suspension/</w:t>
            </w:r>
            <w:r w:rsidRPr="002A4E9B">
              <w:rPr>
                <w:rFonts w:ascii="Arial" w:hAnsi="Arial" w:cs="Arial"/>
                <w:sz w:val="20"/>
                <w:szCs w:val="20"/>
              </w:rPr>
              <w:t>discontinuation</w:t>
            </w:r>
          </w:p>
          <w:p w:rsidR="0020297D" w:rsidRPr="002A4E9B" w:rsidRDefault="0020297D" w:rsidP="009F3050">
            <w:pPr>
              <w:spacing w:after="0" w:line="240" w:lineRule="auto"/>
              <w:rPr>
                <w:rFonts w:ascii="Arial" w:hAnsi="Arial" w:cs="Arial"/>
                <w:sz w:val="20"/>
                <w:szCs w:val="20"/>
              </w:rPr>
            </w:pPr>
          </w:p>
        </w:tc>
        <w:tc>
          <w:tcPr>
            <w:tcW w:w="5954" w:type="dxa"/>
            <w:tcBorders>
              <w:top w:val="single" w:sz="4" w:space="0" w:color="auto"/>
              <w:left w:val="single" w:sz="4" w:space="0" w:color="auto"/>
              <w:bottom w:val="single" w:sz="4" w:space="0" w:color="auto"/>
              <w:right w:val="single" w:sz="4" w:space="0" w:color="auto"/>
            </w:tcBorders>
          </w:tcPr>
          <w:p w:rsidR="0020297D" w:rsidRPr="002A4E9B" w:rsidRDefault="0020297D" w:rsidP="00025B42">
            <w:pPr>
              <w:numPr>
                <w:ilvl w:val="0"/>
                <w:numId w:val="5"/>
              </w:numPr>
              <w:spacing w:after="0" w:line="240" w:lineRule="auto"/>
              <w:ind w:left="317" w:hanging="284"/>
              <w:rPr>
                <w:rFonts w:ascii="Arial" w:hAnsi="Arial" w:cs="Arial"/>
                <w:sz w:val="20"/>
                <w:szCs w:val="20"/>
              </w:rPr>
            </w:pPr>
            <w:r w:rsidRPr="002A4E9B">
              <w:rPr>
                <w:rFonts w:ascii="Arial" w:hAnsi="Arial" w:cs="Arial"/>
                <w:sz w:val="20"/>
                <w:szCs w:val="20"/>
              </w:rPr>
              <w:t>To request course suspension or discontinuation:</w:t>
            </w:r>
          </w:p>
          <w:p w:rsidR="0020297D" w:rsidRPr="002A4E9B" w:rsidRDefault="0020297D" w:rsidP="009F3050">
            <w:pPr>
              <w:spacing w:after="0" w:line="240" w:lineRule="auto"/>
              <w:rPr>
                <w:rFonts w:ascii="Arial" w:hAnsi="Arial" w:cs="Arial"/>
                <w:sz w:val="20"/>
                <w:szCs w:val="20"/>
              </w:rPr>
            </w:pPr>
          </w:p>
          <w:p w:rsidR="0020297D" w:rsidRPr="002A4E9B" w:rsidRDefault="00C4615D" w:rsidP="009F3050">
            <w:pPr>
              <w:spacing w:after="0" w:line="240" w:lineRule="auto"/>
              <w:rPr>
                <w:rFonts w:ascii="Arial" w:hAnsi="Arial" w:cs="Arial"/>
                <w:sz w:val="20"/>
                <w:szCs w:val="20"/>
              </w:rPr>
            </w:pPr>
            <w:hyperlink r:id="rId54" w:history="1">
              <w:r w:rsidR="0020297D" w:rsidRPr="002A4E9B">
                <w:rPr>
                  <w:rStyle w:val="Hyperlink"/>
                  <w:rFonts w:ascii="Arial" w:hAnsi="Arial" w:cs="Arial"/>
                  <w:sz w:val="20"/>
                  <w:szCs w:val="20"/>
                </w:rPr>
                <w:t>http://www.essex.ac.uk/partners/existing/default.aspx</w:t>
              </w:r>
            </w:hyperlink>
          </w:p>
          <w:p w:rsidR="0020297D" w:rsidRPr="002A4E9B" w:rsidRDefault="0020297D" w:rsidP="009F3050">
            <w:pPr>
              <w:spacing w:after="0" w:line="240"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20297D" w:rsidRPr="002A4E9B" w:rsidRDefault="0020297D" w:rsidP="00427682">
            <w:pPr>
              <w:spacing w:after="0" w:line="240" w:lineRule="auto"/>
              <w:rPr>
                <w:rFonts w:ascii="Arial" w:hAnsi="Arial" w:cs="Arial"/>
                <w:sz w:val="20"/>
                <w:szCs w:val="20"/>
              </w:rPr>
            </w:pP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tcPr>
          <w:p w:rsidR="0020297D" w:rsidRPr="002A4E9B" w:rsidRDefault="0020297D" w:rsidP="005E0B7A">
            <w:pPr>
              <w:spacing w:after="0" w:line="240" w:lineRule="auto"/>
              <w:rPr>
                <w:rFonts w:ascii="Arial" w:hAnsi="Arial" w:cs="Arial"/>
                <w:sz w:val="20"/>
                <w:szCs w:val="20"/>
              </w:rPr>
            </w:pPr>
            <w:r w:rsidRPr="002A4E9B">
              <w:rPr>
                <w:rFonts w:ascii="Arial" w:hAnsi="Arial" w:cs="Arial"/>
                <w:sz w:val="20"/>
                <w:szCs w:val="20"/>
              </w:rPr>
              <w:t>External Examiners</w:t>
            </w:r>
          </w:p>
        </w:tc>
        <w:tc>
          <w:tcPr>
            <w:tcW w:w="5954" w:type="dxa"/>
            <w:tcBorders>
              <w:top w:val="single" w:sz="4" w:space="0" w:color="auto"/>
              <w:left w:val="single" w:sz="4" w:space="0" w:color="auto"/>
              <w:bottom w:val="single" w:sz="4" w:space="0" w:color="auto"/>
              <w:right w:val="single" w:sz="4" w:space="0" w:color="auto"/>
            </w:tcBorders>
          </w:tcPr>
          <w:p w:rsidR="0020297D" w:rsidRPr="002A4E9B" w:rsidRDefault="0020297D" w:rsidP="00025B42">
            <w:pPr>
              <w:numPr>
                <w:ilvl w:val="0"/>
                <w:numId w:val="22"/>
              </w:numPr>
              <w:spacing w:after="0" w:line="240" w:lineRule="auto"/>
              <w:ind w:left="317" w:hanging="284"/>
              <w:rPr>
                <w:rFonts w:ascii="Arial" w:hAnsi="Arial" w:cs="Arial"/>
                <w:sz w:val="20"/>
                <w:szCs w:val="20"/>
              </w:rPr>
            </w:pPr>
            <w:r w:rsidRPr="002A4E9B">
              <w:rPr>
                <w:rFonts w:ascii="Arial" w:hAnsi="Arial" w:cs="Arial"/>
                <w:sz w:val="20"/>
                <w:szCs w:val="20"/>
              </w:rPr>
              <w:t>Explanation of roles, guidelines,  and forms relating to EEs:</w:t>
            </w:r>
          </w:p>
          <w:p w:rsidR="0020297D" w:rsidRPr="00025B42" w:rsidRDefault="0020297D" w:rsidP="005E0B7A">
            <w:pPr>
              <w:spacing w:after="0" w:line="240" w:lineRule="auto"/>
              <w:rPr>
                <w:rFonts w:ascii="Arial" w:hAnsi="Arial" w:cs="Arial"/>
                <w:sz w:val="10"/>
                <w:szCs w:val="10"/>
              </w:rPr>
            </w:pPr>
          </w:p>
          <w:p w:rsidR="0020297D" w:rsidRPr="002A4E9B" w:rsidRDefault="00C4615D" w:rsidP="005E0B7A">
            <w:pPr>
              <w:spacing w:after="0" w:line="240" w:lineRule="auto"/>
              <w:rPr>
                <w:rFonts w:ascii="Arial" w:hAnsi="Arial" w:cs="Arial"/>
                <w:sz w:val="20"/>
                <w:szCs w:val="20"/>
              </w:rPr>
            </w:pPr>
            <w:hyperlink r:id="rId55" w:history="1">
              <w:r w:rsidR="0020297D" w:rsidRPr="002A4E9B">
                <w:rPr>
                  <w:rStyle w:val="Hyperlink"/>
                  <w:rFonts w:ascii="Arial" w:hAnsi="Arial" w:cs="Arial"/>
                  <w:sz w:val="20"/>
                  <w:szCs w:val="20"/>
                </w:rPr>
                <w:t>http://www.essex.ac.uk/quality/external_examiners/default.asp</w:t>
              </w:r>
            </w:hyperlink>
          </w:p>
          <w:p w:rsidR="0020297D" w:rsidRPr="002A4E9B" w:rsidRDefault="0020297D" w:rsidP="005E0B7A">
            <w:pPr>
              <w:spacing w:after="0" w:line="240" w:lineRule="auto"/>
              <w:rPr>
                <w:rFonts w:ascii="Arial" w:hAnsi="Arial" w:cs="Arial"/>
                <w:sz w:val="20"/>
                <w:szCs w:val="20"/>
              </w:rPr>
            </w:pPr>
          </w:p>
          <w:p w:rsidR="0020297D" w:rsidRPr="002A4E9B" w:rsidRDefault="0020297D" w:rsidP="00025B42">
            <w:pPr>
              <w:numPr>
                <w:ilvl w:val="0"/>
                <w:numId w:val="14"/>
              </w:numPr>
              <w:spacing w:after="0" w:line="240" w:lineRule="auto"/>
              <w:ind w:left="317" w:hanging="284"/>
              <w:rPr>
                <w:rFonts w:ascii="Arial" w:hAnsi="Arial" w:cs="Arial"/>
                <w:sz w:val="20"/>
                <w:szCs w:val="20"/>
              </w:rPr>
            </w:pPr>
            <w:r w:rsidRPr="002A4E9B">
              <w:rPr>
                <w:rFonts w:ascii="Arial" w:hAnsi="Arial" w:cs="Arial"/>
                <w:sz w:val="20"/>
                <w:szCs w:val="20"/>
              </w:rPr>
              <w:t>External Examiners are appointed by the University</w:t>
            </w:r>
          </w:p>
          <w:p w:rsidR="0020297D" w:rsidRPr="002A4E9B" w:rsidRDefault="0020297D" w:rsidP="00025B42">
            <w:pPr>
              <w:numPr>
                <w:ilvl w:val="0"/>
                <w:numId w:val="14"/>
              </w:numPr>
              <w:spacing w:after="0" w:line="240" w:lineRule="auto"/>
              <w:ind w:left="317" w:hanging="284"/>
              <w:rPr>
                <w:rFonts w:ascii="Arial" w:hAnsi="Arial" w:cs="Arial"/>
                <w:sz w:val="20"/>
                <w:szCs w:val="20"/>
              </w:rPr>
            </w:pPr>
            <w:r w:rsidRPr="002A4E9B">
              <w:rPr>
                <w:rFonts w:ascii="Arial" w:hAnsi="Arial" w:cs="Arial"/>
                <w:sz w:val="20"/>
                <w:szCs w:val="20"/>
              </w:rPr>
              <w:t xml:space="preserve">University procedures will apply </w:t>
            </w:r>
          </w:p>
          <w:p w:rsidR="0020297D" w:rsidRPr="002A4E9B" w:rsidRDefault="0020297D" w:rsidP="00025B42">
            <w:pPr>
              <w:numPr>
                <w:ilvl w:val="0"/>
                <w:numId w:val="14"/>
              </w:numPr>
              <w:spacing w:after="0" w:line="240" w:lineRule="auto"/>
              <w:ind w:left="317" w:hanging="284"/>
              <w:rPr>
                <w:rFonts w:ascii="Arial" w:hAnsi="Arial" w:cs="Arial"/>
                <w:sz w:val="20"/>
                <w:szCs w:val="20"/>
              </w:rPr>
            </w:pPr>
            <w:r w:rsidRPr="002A4E9B">
              <w:rPr>
                <w:rFonts w:ascii="Arial" w:hAnsi="Arial" w:cs="Arial"/>
                <w:sz w:val="20"/>
                <w:szCs w:val="20"/>
              </w:rPr>
              <w:t xml:space="preserve">Reports are received annually from the External Examiner by Essex and forwarded to the </w:t>
            </w:r>
            <w:r>
              <w:rPr>
                <w:rFonts w:ascii="Arial" w:hAnsi="Arial" w:cs="Arial"/>
                <w:sz w:val="20"/>
                <w:szCs w:val="20"/>
              </w:rPr>
              <w:t>College</w:t>
            </w:r>
            <w:r w:rsidRPr="002A4E9B">
              <w:rPr>
                <w:rFonts w:ascii="Arial" w:hAnsi="Arial" w:cs="Arial"/>
                <w:sz w:val="20"/>
                <w:szCs w:val="20"/>
              </w:rPr>
              <w:t xml:space="preserve"> for a response</w:t>
            </w:r>
          </w:p>
          <w:p w:rsidR="0020297D" w:rsidRPr="002A4E9B" w:rsidRDefault="0020297D" w:rsidP="005E0B7A">
            <w:pPr>
              <w:spacing w:after="0" w:line="240"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20297D" w:rsidRPr="002A4E9B" w:rsidRDefault="0020297D" w:rsidP="002B5B14">
            <w:pPr>
              <w:spacing w:after="0" w:line="240" w:lineRule="auto"/>
              <w:rPr>
                <w:rFonts w:ascii="Arial" w:hAnsi="Arial" w:cs="Arial"/>
                <w:sz w:val="20"/>
                <w:szCs w:val="20"/>
              </w:rPr>
            </w:pP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t>Annual Monitoring</w:t>
            </w:r>
          </w:p>
          <w:p w:rsidR="0020297D" w:rsidRPr="002A4E9B" w:rsidRDefault="0020297D" w:rsidP="009F3050">
            <w:pPr>
              <w:spacing w:after="0" w:line="240" w:lineRule="auto"/>
              <w:rPr>
                <w:rFonts w:ascii="Arial" w:hAnsi="Arial" w:cs="Arial"/>
                <w:sz w:val="20"/>
                <w:szCs w:val="20"/>
              </w:rPr>
            </w:pPr>
          </w:p>
          <w:p w:rsidR="0020297D" w:rsidRPr="002A4E9B" w:rsidRDefault="0020297D" w:rsidP="009F3050">
            <w:pPr>
              <w:spacing w:after="0" w:line="240" w:lineRule="auto"/>
              <w:rPr>
                <w:rFonts w:ascii="Arial" w:hAnsi="Arial" w:cs="Arial"/>
                <w:i/>
                <w:sz w:val="20"/>
                <w:szCs w:val="20"/>
              </w:rPr>
            </w:pPr>
          </w:p>
        </w:tc>
        <w:tc>
          <w:tcPr>
            <w:tcW w:w="5954" w:type="dxa"/>
            <w:tcBorders>
              <w:top w:val="single" w:sz="4" w:space="0" w:color="auto"/>
              <w:left w:val="single" w:sz="4" w:space="0" w:color="auto"/>
              <w:bottom w:val="single" w:sz="4" w:space="0" w:color="auto"/>
              <w:right w:val="single" w:sz="4" w:space="0" w:color="auto"/>
            </w:tcBorders>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t>Annual Review of Courses (ARC) brings together in one place a concise summary of all developmental activity undertaken and planned by a department in relation to a course/group of courses</w:t>
            </w:r>
          </w:p>
          <w:p w:rsidR="0020297D" w:rsidRPr="002A4E9B" w:rsidRDefault="0020297D" w:rsidP="009F3050">
            <w:pPr>
              <w:spacing w:after="0" w:line="240" w:lineRule="auto"/>
              <w:rPr>
                <w:rFonts w:ascii="Arial" w:hAnsi="Arial" w:cs="Arial"/>
                <w:sz w:val="20"/>
                <w:szCs w:val="20"/>
              </w:rPr>
            </w:pPr>
          </w:p>
          <w:p w:rsidR="0020297D" w:rsidRPr="002A4E9B" w:rsidRDefault="0020297D" w:rsidP="00025B42">
            <w:pPr>
              <w:numPr>
                <w:ilvl w:val="0"/>
                <w:numId w:val="5"/>
              </w:numPr>
              <w:spacing w:after="0" w:line="240" w:lineRule="auto"/>
              <w:ind w:left="317" w:hanging="284"/>
              <w:rPr>
                <w:rFonts w:ascii="Arial" w:hAnsi="Arial" w:cs="Arial"/>
                <w:sz w:val="20"/>
                <w:szCs w:val="20"/>
              </w:rPr>
            </w:pPr>
            <w:r w:rsidRPr="002A4E9B">
              <w:rPr>
                <w:rFonts w:ascii="Arial" w:hAnsi="Arial" w:cs="Arial"/>
                <w:sz w:val="20"/>
                <w:szCs w:val="20"/>
              </w:rPr>
              <w:t>Guidance and templates for Annual Review of Courses for all taught courses:</w:t>
            </w:r>
          </w:p>
          <w:p w:rsidR="0020297D" w:rsidRPr="00025B42" w:rsidRDefault="0020297D" w:rsidP="009F3050">
            <w:pPr>
              <w:spacing w:after="0" w:line="240" w:lineRule="auto"/>
              <w:rPr>
                <w:rFonts w:ascii="Arial" w:hAnsi="Arial" w:cs="Arial"/>
                <w:sz w:val="10"/>
                <w:szCs w:val="10"/>
              </w:rPr>
            </w:pPr>
          </w:p>
          <w:p w:rsidR="0020297D" w:rsidRPr="002A4E9B" w:rsidRDefault="00C4615D" w:rsidP="009F3050">
            <w:pPr>
              <w:spacing w:after="0" w:line="240" w:lineRule="auto"/>
              <w:rPr>
                <w:rFonts w:ascii="Arial" w:hAnsi="Arial" w:cs="Arial"/>
                <w:sz w:val="20"/>
                <w:szCs w:val="20"/>
              </w:rPr>
            </w:pPr>
            <w:hyperlink r:id="rId56" w:history="1">
              <w:r w:rsidR="0020297D" w:rsidRPr="002A4E9B">
                <w:rPr>
                  <w:rStyle w:val="Hyperlink"/>
                  <w:rFonts w:ascii="Arial" w:hAnsi="Arial" w:cs="Arial"/>
                  <w:sz w:val="20"/>
                  <w:szCs w:val="20"/>
                </w:rPr>
                <w:t>http://www.essex.ac.uk/partners/existing/default.aspx</w:t>
              </w:r>
            </w:hyperlink>
          </w:p>
          <w:p w:rsidR="0020297D" w:rsidRPr="002A4E9B" w:rsidRDefault="0020297D" w:rsidP="009F3050">
            <w:pPr>
              <w:spacing w:after="0" w:line="240" w:lineRule="auto"/>
              <w:rPr>
                <w:rFonts w:ascii="Arial" w:hAnsi="Arial" w:cs="Arial"/>
                <w:sz w:val="20"/>
                <w:szCs w:val="20"/>
              </w:rPr>
            </w:pPr>
          </w:p>
          <w:p w:rsidR="0020297D" w:rsidRPr="002A4E9B" w:rsidRDefault="0020297D" w:rsidP="00025B42">
            <w:pPr>
              <w:numPr>
                <w:ilvl w:val="0"/>
                <w:numId w:val="5"/>
              </w:numPr>
              <w:spacing w:after="0" w:line="240" w:lineRule="auto"/>
              <w:ind w:left="317" w:hanging="284"/>
              <w:rPr>
                <w:rFonts w:ascii="Arial" w:hAnsi="Arial" w:cs="Arial"/>
                <w:sz w:val="20"/>
                <w:szCs w:val="20"/>
              </w:rPr>
            </w:pPr>
            <w:r w:rsidRPr="002A4E9B">
              <w:rPr>
                <w:rFonts w:ascii="Arial" w:hAnsi="Arial" w:cs="Arial"/>
                <w:sz w:val="20"/>
                <w:szCs w:val="20"/>
              </w:rPr>
              <w:t>Guidance and templates for the Institutional Annual  Review:</w:t>
            </w:r>
          </w:p>
          <w:p w:rsidR="0020297D" w:rsidRPr="002A4E9B" w:rsidRDefault="0020297D" w:rsidP="009F3050">
            <w:pPr>
              <w:spacing w:after="0" w:line="240" w:lineRule="auto"/>
              <w:rPr>
                <w:rFonts w:ascii="Arial" w:hAnsi="Arial" w:cs="Arial"/>
                <w:sz w:val="20"/>
                <w:szCs w:val="20"/>
              </w:rPr>
            </w:pPr>
          </w:p>
          <w:p w:rsidR="0020297D" w:rsidRPr="002A4E9B" w:rsidRDefault="00C4615D" w:rsidP="009F3050">
            <w:pPr>
              <w:spacing w:after="0" w:line="240" w:lineRule="auto"/>
              <w:rPr>
                <w:rFonts w:ascii="Arial" w:hAnsi="Arial" w:cs="Arial"/>
                <w:sz w:val="20"/>
                <w:szCs w:val="20"/>
              </w:rPr>
            </w:pPr>
            <w:hyperlink r:id="rId57" w:history="1">
              <w:r w:rsidR="0020297D" w:rsidRPr="002A4E9B">
                <w:rPr>
                  <w:rStyle w:val="Hyperlink"/>
                  <w:rFonts w:ascii="Arial" w:hAnsi="Arial" w:cs="Arial"/>
                  <w:sz w:val="20"/>
                  <w:szCs w:val="20"/>
                </w:rPr>
                <w:t>http://www.essex.ac.uk/partners/existing/default.aspx</w:t>
              </w:r>
            </w:hyperlink>
          </w:p>
          <w:p w:rsidR="0020297D" w:rsidRPr="002A4E9B" w:rsidRDefault="0020297D" w:rsidP="009F3050">
            <w:pPr>
              <w:spacing w:after="0" w:line="240" w:lineRule="auto"/>
              <w:rPr>
                <w:rFonts w:ascii="Arial" w:hAnsi="Arial" w:cs="Arial"/>
                <w:sz w:val="20"/>
                <w:szCs w:val="20"/>
              </w:rPr>
            </w:pPr>
          </w:p>
          <w:p w:rsidR="0020297D" w:rsidRPr="002A4E9B" w:rsidRDefault="0020297D" w:rsidP="004718A1">
            <w:pPr>
              <w:spacing w:after="0" w:line="240"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20297D" w:rsidRPr="002A4E9B" w:rsidRDefault="0020297D" w:rsidP="0007011C">
            <w:pPr>
              <w:spacing w:after="0" w:line="240" w:lineRule="auto"/>
              <w:rPr>
                <w:rFonts w:ascii="Arial" w:hAnsi="Arial" w:cs="Arial"/>
                <w:sz w:val="20"/>
                <w:szCs w:val="20"/>
              </w:rPr>
            </w:pP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tcPr>
          <w:p w:rsidR="0020297D" w:rsidRPr="002A4E9B" w:rsidRDefault="0020297D" w:rsidP="00EF6065">
            <w:pPr>
              <w:spacing w:after="0" w:line="240" w:lineRule="auto"/>
              <w:rPr>
                <w:rFonts w:ascii="Arial" w:hAnsi="Arial" w:cs="Arial"/>
                <w:color w:val="000000"/>
                <w:sz w:val="20"/>
                <w:szCs w:val="20"/>
              </w:rPr>
            </w:pPr>
            <w:r>
              <w:rPr>
                <w:rFonts w:ascii="Arial" w:hAnsi="Arial" w:cs="Arial"/>
                <w:color w:val="000000"/>
                <w:sz w:val="20"/>
                <w:szCs w:val="20"/>
              </w:rPr>
              <w:lastRenderedPageBreak/>
              <w:t>Validations</w:t>
            </w:r>
          </w:p>
        </w:tc>
        <w:tc>
          <w:tcPr>
            <w:tcW w:w="5954" w:type="dxa"/>
            <w:tcBorders>
              <w:top w:val="single" w:sz="4" w:space="0" w:color="auto"/>
              <w:left w:val="single" w:sz="4" w:space="0" w:color="auto"/>
              <w:bottom w:val="single" w:sz="4" w:space="0" w:color="auto"/>
              <w:right w:val="single" w:sz="4" w:space="0" w:color="auto"/>
            </w:tcBorders>
          </w:tcPr>
          <w:p w:rsidR="0020297D" w:rsidRDefault="0020297D" w:rsidP="00025B42">
            <w:pPr>
              <w:numPr>
                <w:ilvl w:val="0"/>
                <w:numId w:val="5"/>
              </w:numPr>
              <w:spacing w:after="0" w:line="240" w:lineRule="auto"/>
              <w:ind w:left="317" w:hanging="317"/>
              <w:rPr>
                <w:rFonts w:ascii="Arial" w:hAnsi="Arial" w:cs="Arial"/>
                <w:color w:val="000000"/>
                <w:sz w:val="20"/>
                <w:szCs w:val="20"/>
              </w:rPr>
            </w:pPr>
            <w:r>
              <w:rPr>
                <w:rFonts w:ascii="Arial" w:hAnsi="Arial" w:cs="Arial"/>
                <w:color w:val="000000"/>
                <w:sz w:val="20"/>
                <w:szCs w:val="20"/>
              </w:rPr>
              <w:t>Guidance checklists for validation</w:t>
            </w:r>
          </w:p>
          <w:p w:rsidR="0020297D" w:rsidRPr="00025B42" w:rsidRDefault="0020297D" w:rsidP="004718A1">
            <w:pPr>
              <w:spacing w:after="0" w:line="240" w:lineRule="auto"/>
              <w:rPr>
                <w:rFonts w:ascii="Arial" w:hAnsi="Arial" w:cs="Arial"/>
                <w:color w:val="000000"/>
                <w:sz w:val="10"/>
                <w:szCs w:val="10"/>
              </w:rPr>
            </w:pPr>
          </w:p>
          <w:p w:rsidR="0020297D" w:rsidRDefault="00C4615D" w:rsidP="004718A1">
            <w:pPr>
              <w:spacing w:after="0" w:line="240" w:lineRule="auto"/>
              <w:rPr>
                <w:rFonts w:ascii="Arial" w:hAnsi="Arial" w:cs="Arial"/>
                <w:color w:val="000000"/>
                <w:sz w:val="20"/>
                <w:szCs w:val="20"/>
              </w:rPr>
            </w:pPr>
            <w:hyperlink r:id="rId58" w:history="1">
              <w:r w:rsidR="0020297D" w:rsidRPr="00C551F6">
                <w:rPr>
                  <w:rStyle w:val="Hyperlink"/>
                  <w:rFonts w:ascii="Arial" w:hAnsi="Arial" w:cs="Arial"/>
                  <w:sz w:val="20"/>
                  <w:szCs w:val="20"/>
                </w:rPr>
                <w:t>http://www.essex.ac.uk/partners/existing/default.aspx</w:t>
              </w:r>
            </w:hyperlink>
          </w:p>
          <w:p w:rsidR="0020297D" w:rsidRDefault="0020297D" w:rsidP="004718A1">
            <w:pPr>
              <w:spacing w:after="0" w:line="240" w:lineRule="auto"/>
              <w:rPr>
                <w:rFonts w:ascii="Arial" w:hAnsi="Arial" w:cs="Arial"/>
                <w:color w:val="000000"/>
                <w:sz w:val="20"/>
                <w:szCs w:val="20"/>
              </w:rPr>
            </w:pPr>
          </w:p>
          <w:p w:rsidR="0020297D" w:rsidRPr="002A4E9B" w:rsidRDefault="0020297D" w:rsidP="00EF6065">
            <w:pPr>
              <w:spacing w:after="0" w:line="240" w:lineRule="auto"/>
              <w:rPr>
                <w:rFonts w:ascii="Arial" w:hAnsi="Arial" w:cs="Arial"/>
                <w:color w:val="000000"/>
                <w:sz w:val="20"/>
                <w:szCs w:val="20"/>
              </w:rPr>
            </w:pPr>
          </w:p>
        </w:tc>
        <w:tc>
          <w:tcPr>
            <w:tcW w:w="5386" w:type="dxa"/>
            <w:tcBorders>
              <w:top w:val="single" w:sz="4" w:space="0" w:color="auto"/>
              <w:left w:val="single" w:sz="4" w:space="0" w:color="auto"/>
              <w:bottom w:val="single" w:sz="4" w:space="0" w:color="auto"/>
              <w:right w:val="single" w:sz="4" w:space="0" w:color="auto"/>
            </w:tcBorders>
          </w:tcPr>
          <w:p w:rsidR="0020297D" w:rsidRPr="002A4E9B" w:rsidRDefault="0020297D" w:rsidP="00EF6065">
            <w:pPr>
              <w:pStyle w:val="ListParagraph"/>
              <w:spacing w:after="0" w:line="240" w:lineRule="auto"/>
              <w:ind w:left="0"/>
              <w:rPr>
                <w:rFonts w:ascii="Arial" w:hAnsi="Arial" w:cs="Arial"/>
                <w:color w:val="000000"/>
                <w:sz w:val="20"/>
                <w:szCs w:val="20"/>
              </w:rPr>
            </w:pP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t>Periodic Reviews</w:t>
            </w:r>
          </w:p>
        </w:tc>
        <w:tc>
          <w:tcPr>
            <w:tcW w:w="5954" w:type="dxa"/>
            <w:tcBorders>
              <w:top w:val="single" w:sz="4" w:space="0" w:color="auto"/>
              <w:left w:val="single" w:sz="4" w:space="0" w:color="auto"/>
              <w:bottom w:val="single" w:sz="4" w:space="0" w:color="auto"/>
              <w:right w:val="single" w:sz="4" w:space="0" w:color="auto"/>
            </w:tcBorders>
          </w:tcPr>
          <w:p w:rsidR="0020297D" w:rsidRPr="002A4E9B" w:rsidRDefault="0020297D" w:rsidP="00025B42">
            <w:pPr>
              <w:numPr>
                <w:ilvl w:val="0"/>
                <w:numId w:val="5"/>
              </w:numPr>
              <w:spacing w:after="0" w:line="240" w:lineRule="auto"/>
              <w:ind w:left="317" w:hanging="284"/>
              <w:rPr>
                <w:rFonts w:ascii="Arial" w:hAnsi="Arial" w:cs="Arial"/>
                <w:sz w:val="20"/>
                <w:szCs w:val="20"/>
              </w:rPr>
            </w:pPr>
            <w:r w:rsidRPr="002A4E9B">
              <w:rPr>
                <w:rFonts w:ascii="Arial" w:hAnsi="Arial" w:cs="Arial"/>
                <w:sz w:val="20"/>
                <w:szCs w:val="20"/>
              </w:rPr>
              <w:t>Guidance checklists for periodic reviews:</w:t>
            </w:r>
          </w:p>
          <w:p w:rsidR="0020297D" w:rsidRPr="00025B42" w:rsidRDefault="0020297D" w:rsidP="009F3050">
            <w:pPr>
              <w:spacing w:after="0" w:line="240" w:lineRule="auto"/>
              <w:rPr>
                <w:rFonts w:ascii="Arial" w:hAnsi="Arial" w:cs="Arial"/>
                <w:sz w:val="10"/>
                <w:szCs w:val="10"/>
              </w:rPr>
            </w:pPr>
          </w:p>
          <w:p w:rsidR="0020297D" w:rsidRPr="002A4E9B" w:rsidRDefault="00C4615D" w:rsidP="009F3050">
            <w:pPr>
              <w:spacing w:after="0" w:line="240" w:lineRule="auto"/>
              <w:rPr>
                <w:rFonts w:ascii="Arial" w:hAnsi="Arial" w:cs="Arial"/>
                <w:sz w:val="20"/>
                <w:szCs w:val="20"/>
              </w:rPr>
            </w:pPr>
            <w:hyperlink r:id="rId59" w:history="1">
              <w:r w:rsidR="0020297D" w:rsidRPr="002A4E9B">
                <w:rPr>
                  <w:rStyle w:val="Hyperlink"/>
                  <w:rFonts w:ascii="Arial" w:hAnsi="Arial" w:cs="Arial"/>
                  <w:sz w:val="20"/>
                  <w:szCs w:val="20"/>
                </w:rPr>
                <w:t>http://www.essex.ac.uk/partners/existing/default.aspx</w:t>
              </w:r>
            </w:hyperlink>
          </w:p>
          <w:p w:rsidR="0020297D" w:rsidRPr="002A4E9B" w:rsidRDefault="0020297D" w:rsidP="009F3050">
            <w:pPr>
              <w:spacing w:after="0" w:line="240"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20297D" w:rsidRPr="002A4E9B" w:rsidRDefault="0020297D" w:rsidP="00533881">
            <w:pPr>
              <w:spacing w:after="0" w:line="240" w:lineRule="auto"/>
              <w:rPr>
                <w:rFonts w:ascii="Arial" w:hAnsi="Arial" w:cs="Arial"/>
                <w:sz w:val="20"/>
                <w:szCs w:val="20"/>
              </w:rPr>
            </w:pPr>
          </w:p>
        </w:tc>
      </w:tr>
      <w:tr w:rsidR="0020297D" w:rsidRPr="002A4E9B" w:rsidTr="00335325">
        <w:trPr>
          <w:trHeight w:val="796"/>
        </w:trPr>
        <w:tc>
          <w:tcPr>
            <w:tcW w:w="3085" w:type="dxa"/>
            <w:tcBorders>
              <w:top w:val="single" w:sz="4" w:space="0" w:color="auto"/>
              <w:left w:val="single" w:sz="4" w:space="0" w:color="auto"/>
              <w:bottom w:val="single" w:sz="4" w:space="0" w:color="auto"/>
              <w:right w:val="single" w:sz="4" w:space="0" w:color="auto"/>
            </w:tcBorders>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t>Module Evaluation Process</w:t>
            </w:r>
          </w:p>
        </w:tc>
        <w:tc>
          <w:tcPr>
            <w:tcW w:w="5954" w:type="dxa"/>
            <w:tcBorders>
              <w:top w:val="single" w:sz="4" w:space="0" w:color="auto"/>
              <w:left w:val="single" w:sz="4" w:space="0" w:color="auto"/>
              <w:bottom w:val="single" w:sz="4" w:space="0" w:color="auto"/>
              <w:right w:val="single" w:sz="4" w:space="0" w:color="auto"/>
            </w:tcBorders>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t>Student Assessment of Modules and Teaching Policy:</w:t>
            </w:r>
          </w:p>
          <w:p w:rsidR="0020297D" w:rsidRPr="00025B42" w:rsidRDefault="0020297D" w:rsidP="009F3050">
            <w:pPr>
              <w:spacing w:after="0" w:line="240" w:lineRule="auto"/>
              <w:rPr>
                <w:rFonts w:ascii="Arial" w:hAnsi="Arial" w:cs="Arial"/>
                <w:sz w:val="10"/>
                <w:szCs w:val="10"/>
              </w:rPr>
            </w:pPr>
          </w:p>
          <w:p w:rsidR="0020297D" w:rsidRPr="002A4E9B" w:rsidRDefault="00C4615D" w:rsidP="009F3050">
            <w:pPr>
              <w:spacing w:after="0" w:line="240" w:lineRule="auto"/>
              <w:rPr>
                <w:rFonts w:ascii="Arial" w:hAnsi="Arial" w:cs="Arial"/>
                <w:sz w:val="20"/>
                <w:szCs w:val="20"/>
              </w:rPr>
            </w:pPr>
            <w:hyperlink r:id="rId60" w:history="1">
              <w:r w:rsidR="0020297D" w:rsidRPr="002A4E9B">
                <w:rPr>
                  <w:rStyle w:val="Hyperlink"/>
                  <w:rFonts w:ascii="Arial" w:hAnsi="Arial" w:cs="Arial"/>
                  <w:sz w:val="20"/>
                  <w:szCs w:val="20"/>
                </w:rPr>
                <w:t>https://www.essex.ac.uk/quality/student_representation/samt.htm</w:t>
              </w:r>
            </w:hyperlink>
          </w:p>
          <w:p w:rsidR="0020297D" w:rsidRPr="002A4E9B" w:rsidRDefault="0020297D" w:rsidP="009F3050">
            <w:pPr>
              <w:spacing w:after="0" w:line="240"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20297D" w:rsidRPr="002A4E9B" w:rsidRDefault="0020297D" w:rsidP="00DF0EFC">
            <w:pPr>
              <w:spacing w:after="0" w:line="240" w:lineRule="auto"/>
              <w:rPr>
                <w:rFonts w:ascii="Arial" w:hAnsi="Arial" w:cs="Arial"/>
                <w:sz w:val="20"/>
                <w:szCs w:val="20"/>
              </w:rPr>
            </w:pP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t>Peer Review</w:t>
            </w:r>
          </w:p>
        </w:tc>
        <w:tc>
          <w:tcPr>
            <w:tcW w:w="5954" w:type="dxa"/>
            <w:tcBorders>
              <w:top w:val="single" w:sz="4" w:space="0" w:color="auto"/>
              <w:left w:val="single" w:sz="4" w:space="0" w:color="auto"/>
              <w:bottom w:val="single" w:sz="4" w:space="0" w:color="auto"/>
              <w:right w:val="single" w:sz="4" w:space="0" w:color="auto"/>
            </w:tcBorders>
          </w:tcPr>
          <w:p w:rsidR="0020297D" w:rsidRPr="002A4E9B" w:rsidRDefault="0020297D" w:rsidP="00025B42">
            <w:pPr>
              <w:numPr>
                <w:ilvl w:val="0"/>
                <w:numId w:val="5"/>
              </w:numPr>
              <w:spacing w:after="0" w:line="240" w:lineRule="auto"/>
              <w:ind w:left="317" w:hanging="284"/>
              <w:rPr>
                <w:rFonts w:ascii="Arial" w:hAnsi="Arial" w:cs="Arial"/>
                <w:sz w:val="20"/>
                <w:szCs w:val="20"/>
              </w:rPr>
            </w:pPr>
            <w:r w:rsidRPr="002A4E9B">
              <w:rPr>
                <w:rFonts w:ascii="Arial" w:hAnsi="Arial" w:cs="Arial"/>
                <w:sz w:val="20"/>
                <w:szCs w:val="20"/>
              </w:rPr>
              <w:t>Peer Review of Teaching Policy – see section B part 3 of link</w:t>
            </w:r>
          </w:p>
          <w:p w:rsidR="0020297D" w:rsidRPr="00025B42" w:rsidRDefault="0020297D" w:rsidP="009F3050">
            <w:pPr>
              <w:spacing w:after="0" w:line="240" w:lineRule="auto"/>
              <w:ind w:left="317"/>
              <w:rPr>
                <w:rFonts w:ascii="Arial" w:hAnsi="Arial" w:cs="Arial"/>
                <w:sz w:val="10"/>
                <w:szCs w:val="10"/>
              </w:rPr>
            </w:pPr>
          </w:p>
          <w:p w:rsidR="0020297D" w:rsidRPr="002A4E9B" w:rsidRDefault="00C4615D" w:rsidP="009F3050">
            <w:pPr>
              <w:spacing w:after="0" w:line="240" w:lineRule="auto"/>
              <w:rPr>
                <w:rFonts w:ascii="Arial" w:hAnsi="Arial" w:cs="Arial"/>
                <w:sz w:val="20"/>
                <w:szCs w:val="20"/>
              </w:rPr>
            </w:pPr>
            <w:hyperlink r:id="rId61" w:history="1">
              <w:r w:rsidR="0020297D" w:rsidRPr="002A4E9B">
                <w:rPr>
                  <w:rStyle w:val="Hyperlink"/>
                  <w:rFonts w:ascii="Arial" w:hAnsi="Arial" w:cs="Arial"/>
                  <w:sz w:val="20"/>
                  <w:szCs w:val="20"/>
                </w:rPr>
                <w:t>http://www.essex.ac.uk/quality/Documents/academic_policy/Autumn_201415.pdf</w:t>
              </w:r>
            </w:hyperlink>
          </w:p>
          <w:p w:rsidR="0020297D" w:rsidRPr="002A4E9B" w:rsidRDefault="0020297D" w:rsidP="009F3050">
            <w:pPr>
              <w:spacing w:after="0" w:line="240" w:lineRule="auto"/>
              <w:ind w:left="317"/>
              <w:rPr>
                <w:rFonts w:ascii="Arial" w:hAnsi="Arial" w:cs="Arial"/>
                <w:sz w:val="20"/>
                <w:szCs w:val="20"/>
              </w:rPr>
            </w:pPr>
          </w:p>
          <w:p w:rsidR="0020297D" w:rsidRPr="002A4E9B" w:rsidRDefault="0020297D" w:rsidP="00025B42">
            <w:pPr>
              <w:pStyle w:val="Default"/>
              <w:numPr>
                <w:ilvl w:val="0"/>
                <w:numId w:val="5"/>
              </w:numPr>
              <w:ind w:left="317" w:hanging="284"/>
              <w:rPr>
                <w:sz w:val="20"/>
                <w:szCs w:val="20"/>
              </w:rPr>
            </w:pPr>
            <w:r w:rsidRPr="002A4E9B">
              <w:rPr>
                <w:sz w:val="20"/>
                <w:szCs w:val="20"/>
              </w:rPr>
              <w:t xml:space="preserve">The three elements of the Policy on the Peer Review of Teaching are: </w:t>
            </w:r>
          </w:p>
          <w:p w:rsidR="0020297D" w:rsidRPr="002A4E9B" w:rsidRDefault="0020297D" w:rsidP="009F3050">
            <w:pPr>
              <w:pStyle w:val="Default"/>
              <w:rPr>
                <w:sz w:val="20"/>
                <w:szCs w:val="20"/>
              </w:rPr>
            </w:pPr>
          </w:p>
          <w:p w:rsidR="0020297D" w:rsidRPr="002A4E9B" w:rsidRDefault="0020297D" w:rsidP="00025B42">
            <w:pPr>
              <w:pStyle w:val="Default"/>
              <w:numPr>
                <w:ilvl w:val="0"/>
                <w:numId w:val="25"/>
              </w:numPr>
              <w:rPr>
                <w:sz w:val="20"/>
                <w:szCs w:val="20"/>
              </w:rPr>
            </w:pPr>
            <w:r w:rsidRPr="002A4E9B">
              <w:rPr>
                <w:sz w:val="20"/>
                <w:szCs w:val="20"/>
              </w:rPr>
              <w:t xml:space="preserve">All academic staff engaged in teaching will conduct a form of peer review every two years and this will be monitored by Departments and Faculties. </w:t>
            </w:r>
          </w:p>
          <w:p w:rsidR="0020297D" w:rsidRPr="002A4E9B" w:rsidRDefault="0020297D" w:rsidP="00025B42">
            <w:pPr>
              <w:pStyle w:val="Default"/>
              <w:numPr>
                <w:ilvl w:val="0"/>
                <w:numId w:val="25"/>
              </w:numPr>
              <w:rPr>
                <w:sz w:val="20"/>
                <w:szCs w:val="20"/>
              </w:rPr>
            </w:pPr>
            <w:r w:rsidRPr="002A4E9B">
              <w:rPr>
                <w:sz w:val="20"/>
                <w:szCs w:val="20"/>
              </w:rPr>
              <w:t xml:space="preserve">Departments will create a framework appropriate to their needs to support academic staff engaged in teaching to reflect on their teaching practice. This will include: who is to conduct peer review and how it is to be conducted and recorded. </w:t>
            </w:r>
          </w:p>
          <w:p w:rsidR="0020297D" w:rsidRPr="002A4E9B" w:rsidRDefault="0020297D" w:rsidP="00025B42">
            <w:pPr>
              <w:pStyle w:val="Default"/>
              <w:numPr>
                <w:ilvl w:val="0"/>
                <w:numId w:val="25"/>
              </w:numPr>
              <w:rPr>
                <w:sz w:val="20"/>
                <w:szCs w:val="20"/>
              </w:rPr>
            </w:pPr>
            <w:r w:rsidRPr="002A4E9B">
              <w:rPr>
                <w:sz w:val="20"/>
                <w:szCs w:val="20"/>
              </w:rPr>
              <w:t>Good practice will be recorded and disseminated within Departments, Faculties and beyond, remaining anonymous throughout the process.</w:t>
            </w:r>
          </w:p>
          <w:p w:rsidR="0020297D" w:rsidRPr="002A4E9B" w:rsidRDefault="0020297D" w:rsidP="009F3050">
            <w:pPr>
              <w:spacing w:after="0" w:line="240"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20297D" w:rsidRPr="002A4E9B" w:rsidRDefault="0020297D" w:rsidP="00707644">
            <w:pPr>
              <w:spacing w:after="0" w:line="240" w:lineRule="auto"/>
              <w:rPr>
                <w:rFonts w:ascii="Arial" w:hAnsi="Arial" w:cs="Arial"/>
                <w:sz w:val="20"/>
                <w:szCs w:val="20"/>
              </w:rPr>
            </w:pP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tcPr>
          <w:p w:rsidR="0020297D" w:rsidRPr="002A4E9B" w:rsidRDefault="0020297D" w:rsidP="009F3050">
            <w:pPr>
              <w:spacing w:after="0" w:line="240" w:lineRule="auto"/>
              <w:rPr>
                <w:rFonts w:ascii="Arial" w:hAnsi="Arial" w:cs="Arial"/>
                <w:sz w:val="20"/>
                <w:szCs w:val="20"/>
              </w:rPr>
            </w:pPr>
            <w:r w:rsidRPr="002A4E9B">
              <w:rPr>
                <w:rFonts w:ascii="Arial" w:hAnsi="Arial" w:cs="Arial"/>
                <w:sz w:val="20"/>
                <w:szCs w:val="20"/>
              </w:rPr>
              <w:lastRenderedPageBreak/>
              <w:t>Curriculum Review</w:t>
            </w:r>
          </w:p>
        </w:tc>
        <w:tc>
          <w:tcPr>
            <w:tcW w:w="5954" w:type="dxa"/>
            <w:tcBorders>
              <w:top w:val="single" w:sz="4" w:space="0" w:color="auto"/>
              <w:left w:val="single" w:sz="4" w:space="0" w:color="auto"/>
              <w:bottom w:val="single" w:sz="4" w:space="0" w:color="auto"/>
              <w:right w:val="single" w:sz="4" w:space="0" w:color="auto"/>
            </w:tcBorders>
          </w:tcPr>
          <w:p w:rsidR="0020297D" w:rsidRPr="002A4E9B" w:rsidRDefault="0020297D" w:rsidP="00025B42">
            <w:pPr>
              <w:numPr>
                <w:ilvl w:val="0"/>
                <w:numId w:val="5"/>
              </w:numPr>
              <w:spacing w:after="0" w:line="240" w:lineRule="auto"/>
              <w:ind w:left="317" w:hanging="284"/>
              <w:rPr>
                <w:rFonts w:ascii="Arial" w:hAnsi="Arial" w:cs="Arial"/>
                <w:sz w:val="20"/>
                <w:szCs w:val="20"/>
              </w:rPr>
            </w:pPr>
            <w:r w:rsidRPr="002A4E9B">
              <w:rPr>
                <w:rFonts w:ascii="Arial" w:hAnsi="Arial" w:cs="Arial"/>
                <w:sz w:val="20"/>
                <w:szCs w:val="20"/>
              </w:rPr>
              <w:t>The aim of the Curriculum Review was to look at what the University and its Partners taught</w:t>
            </w:r>
            <w:r>
              <w:rPr>
                <w:rFonts w:ascii="Arial" w:hAnsi="Arial" w:cs="Arial"/>
                <w:sz w:val="20"/>
                <w:szCs w:val="20"/>
              </w:rPr>
              <w:t>,</w:t>
            </w:r>
            <w:r w:rsidRPr="002A4E9B">
              <w:rPr>
                <w:rFonts w:ascii="Arial" w:hAnsi="Arial" w:cs="Arial"/>
                <w:sz w:val="20"/>
                <w:szCs w:val="20"/>
              </w:rPr>
              <w:t xml:space="preserve"> how it was taught and how it was assessed.</w:t>
            </w:r>
          </w:p>
          <w:p w:rsidR="0020297D" w:rsidRPr="002A4E9B" w:rsidRDefault="0020297D" w:rsidP="009F3050">
            <w:pPr>
              <w:spacing w:after="0" w:line="240" w:lineRule="auto"/>
              <w:ind w:left="317"/>
              <w:rPr>
                <w:rFonts w:ascii="Arial" w:hAnsi="Arial" w:cs="Arial"/>
                <w:sz w:val="20"/>
                <w:szCs w:val="20"/>
              </w:rPr>
            </w:pPr>
          </w:p>
          <w:p w:rsidR="0020297D" w:rsidRPr="002A4E9B" w:rsidRDefault="0020297D" w:rsidP="00025B42">
            <w:pPr>
              <w:numPr>
                <w:ilvl w:val="0"/>
                <w:numId w:val="5"/>
              </w:numPr>
              <w:spacing w:after="0" w:line="240" w:lineRule="auto"/>
              <w:ind w:left="317" w:hanging="284"/>
              <w:rPr>
                <w:rFonts w:ascii="Arial" w:hAnsi="Arial" w:cs="Arial"/>
                <w:sz w:val="20"/>
                <w:szCs w:val="20"/>
              </w:rPr>
            </w:pPr>
            <w:r w:rsidRPr="002A4E9B">
              <w:rPr>
                <w:rFonts w:ascii="Arial" w:hAnsi="Arial" w:cs="Arial"/>
                <w:sz w:val="20"/>
                <w:szCs w:val="20"/>
              </w:rPr>
              <w:t>Completion of a Curriculum Review plan and progress report – ( click on monitoring and review and go to forms)</w:t>
            </w:r>
          </w:p>
          <w:p w:rsidR="0020297D" w:rsidRPr="00025B42" w:rsidRDefault="0020297D" w:rsidP="009F3050">
            <w:pPr>
              <w:spacing w:after="0" w:line="240" w:lineRule="auto"/>
              <w:rPr>
                <w:rFonts w:ascii="Arial" w:hAnsi="Arial" w:cs="Arial"/>
                <w:sz w:val="10"/>
                <w:szCs w:val="10"/>
              </w:rPr>
            </w:pPr>
          </w:p>
          <w:p w:rsidR="0020297D" w:rsidRPr="002A4E9B" w:rsidRDefault="00C4615D" w:rsidP="009F3050">
            <w:pPr>
              <w:spacing w:after="0" w:line="240" w:lineRule="auto"/>
              <w:rPr>
                <w:rFonts w:ascii="Arial" w:hAnsi="Arial" w:cs="Arial"/>
                <w:sz w:val="20"/>
                <w:szCs w:val="20"/>
              </w:rPr>
            </w:pPr>
            <w:hyperlink r:id="rId62" w:history="1">
              <w:r w:rsidR="0020297D" w:rsidRPr="002A4E9B">
                <w:rPr>
                  <w:rStyle w:val="Hyperlink"/>
                  <w:rFonts w:ascii="Arial" w:hAnsi="Arial" w:cs="Arial"/>
                  <w:sz w:val="20"/>
                  <w:szCs w:val="20"/>
                </w:rPr>
                <w:t>http://www.essex.ac.uk/partners/existing/default.aspx</w:t>
              </w:r>
            </w:hyperlink>
          </w:p>
          <w:p w:rsidR="0020297D" w:rsidRPr="002A4E9B" w:rsidRDefault="0020297D" w:rsidP="009F3050">
            <w:pPr>
              <w:spacing w:after="0" w:line="240"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20297D" w:rsidRPr="002A4E9B" w:rsidRDefault="0020297D" w:rsidP="00BB1F09">
            <w:pPr>
              <w:spacing w:after="0" w:line="240" w:lineRule="auto"/>
              <w:rPr>
                <w:rFonts w:ascii="Arial" w:hAnsi="Arial" w:cs="Arial"/>
                <w:sz w:val="20"/>
                <w:szCs w:val="20"/>
              </w:rPr>
            </w:pPr>
          </w:p>
        </w:tc>
      </w:tr>
      <w:tr w:rsidR="0020297D" w:rsidRPr="002A4E9B" w:rsidTr="00335325">
        <w:tc>
          <w:tcPr>
            <w:tcW w:w="3085" w:type="dxa"/>
            <w:tcBorders>
              <w:top w:val="single" w:sz="4" w:space="0" w:color="auto"/>
              <w:left w:val="single" w:sz="4" w:space="0" w:color="auto"/>
              <w:bottom w:val="single" w:sz="4" w:space="0" w:color="auto"/>
              <w:right w:val="single" w:sz="4" w:space="0" w:color="auto"/>
            </w:tcBorders>
          </w:tcPr>
          <w:p w:rsidR="0020297D" w:rsidRDefault="0020297D" w:rsidP="005E0B7A">
            <w:pPr>
              <w:spacing w:after="0" w:line="240" w:lineRule="auto"/>
              <w:rPr>
                <w:rFonts w:ascii="Arial" w:hAnsi="Arial" w:cs="Arial"/>
                <w:sz w:val="20"/>
                <w:szCs w:val="20"/>
              </w:rPr>
            </w:pPr>
            <w:r>
              <w:rPr>
                <w:rFonts w:ascii="Arial" w:hAnsi="Arial" w:cs="Arial"/>
                <w:sz w:val="20"/>
                <w:szCs w:val="20"/>
              </w:rPr>
              <w:t>Student Satisfaction</w:t>
            </w:r>
          </w:p>
          <w:p w:rsidR="0020297D" w:rsidRPr="002A4E9B" w:rsidRDefault="0020297D" w:rsidP="005E0B7A">
            <w:pPr>
              <w:spacing w:after="0" w:line="240" w:lineRule="auto"/>
              <w:rPr>
                <w:rFonts w:ascii="Arial" w:hAnsi="Arial" w:cs="Arial"/>
                <w:sz w:val="20"/>
                <w:szCs w:val="20"/>
              </w:rPr>
            </w:pPr>
          </w:p>
        </w:tc>
        <w:tc>
          <w:tcPr>
            <w:tcW w:w="5954" w:type="dxa"/>
            <w:tcBorders>
              <w:top w:val="single" w:sz="4" w:space="0" w:color="auto"/>
              <w:left w:val="single" w:sz="4" w:space="0" w:color="auto"/>
              <w:bottom w:val="single" w:sz="4" w:space="0" w:color="auto"/>
              <w:right w:val="single" w:sz="4" w:space="0" w:color="auto"/>
            </w:tcBorders>
          </w:tcPr>
          <w:p w:rsidR="0020297D" w:rsidRDefault="0020297D" w:rsidP="00025B42">
            <w:pPr>
              <w:numPr>
                <w:ilvl w:val="0"/>
                <w:numId w:val="27"/>
              </w:numPr>
              <w:spacing w:after="0" w:line="240" w:lineRule="auto"/>
              <w:ind w:left="317" w:hanging="283"/>
              <w:rPr>
                <w:rFonts w:ascii="Arial" w:hAnsi="Arial" w:cs="Arial"/>
                <w:sz w:val="20"/>
                <w:szCs w:val="20"/>
              </w:rPr>
            </w:pPr>
            <w:r>
              <w:rPr>
                <w:rFonts w:ascii="Arial" w:hAnsi="Arial" w:cs="Arial"/>
                <w:sz w:val="20"/>
                <w:szCs w:val="20"/>
              </w:rPr>
              <w:t>The University conducts the following student satisfaction surveys:</w:t>
            </w:r>
          </w:p>
          <w:p w:rsidR="0020297D" w:rsidRDefault="0020297D" w:rsidP="00A068B5">
            <w:pPr>
              <w:spacing w:after="0" w:line="240" w:lineRule="auto"/>
              <w:rPr>
                <w:rFonts w:ascii="Arial" w:hAnsi="Arial" w:cs="Arial"/>
                <w:sz w:val="20"/>
                <w:szCs w:val="20"/>
              </w:rPr>
            </w:pPr>
          </w:p>
          <w:p w:rsidR="0020297D" w:rsidRDefault="0020297D" w:rsidP="00025B42">
            <w:pPr>
              <w:numPr>
                <w:ilvl w:val="0"/>
                <w:numId w:val="25"/>
              </w:numPr>
              <w:spacing w:after="0" w:line="240" w:lineRule="auto"/>
              <w:rPr>
                <w:rFonts w:ascii="Arial" w:hAnsi="Arial" w:cs="Arial"/>
                <w:sz w:val="20"/>
                <w:szCs w:val="20"/>
              </w:rPr>
            </w:pPr>
            <w:r>
              <w:rPr>
                <w:rFonts w:ascii="Arial" w:hAnsi="Arial" w:cs="Arial"/>
                <w:sz w:val="20"/>
                <w:szCs w:val="20"/>
              </w:rPr>
              <w:t>NSS for final year undergraduate students</w:t>
            </w:r>
          </w:p>
          <w:p w:rsidR="0020297D" w:rsidRDefault="0020297D" w:rsidP="00025B42">
            <w:pPr>
              <w:numPr>
                <w:ilvl w:val="0"/>
                <w:numId w:val="25"/>
              </w:numPr>
              <w:spacing w:after="0" w:line="240" w:lineRule="auto"/>
              <w:rPr>
                <w:rFonts w:ascii="Arial" w:hAnsi="Arial" w:cs="Arial"/>
                <w:sz w:val="20"/>
                <w:szCs w:val="20"/>
              </w:rPr>
            </w:pPr>
            <w:r>
              <w:rPr>
                <w:rFonts w:ascii="Arial" w:hAnsi="Arial" w:cs="Arial"/>
                <w:sz w:val="20"/>
                <w:szCs w:val="20"/>
              </w:rPr>
              <w:t>Internal student survey for all other UG students</w:t>
            </w:r>
          </w:p>
          <w:p w:rsidR="0020297D" w:rsidRDefault="0020297D" w:rsidP="00025B42">
            <w:pPr>
              <w:numPr>
                <w:ilvl w:val="0"/>
                <w:numId w:val="25"/>
              </w:numPr>
              <w:spacing w:after="0" w:line="240" w:lineRule="auto"/>
              <w:rPr>
                <w:rFonts w:ascii="Arial" w:hAnsi="Arial" w:cs="Arial"/>
                <w:sz w:val="20"/>
                <w:szCs w:val="20"/>
              </w:rPr>
            </w:pPr>
            <w:r>
              <w:rPr>
                <w:rFonts w:ascii="Arial" w:hAnsi="Arial" w:cs="Arial"/>
                <w:sz w:val="20"/>
                <w:szCs w:val="20"/>
              </w:rPr>
              <w:t>Module evaluations</w:t>
            </w:r>
          </w:p>
          <w:p w:rsidR="0020297D" w:rsidRDefault="0020297D" w:rsidP="00025B42">
            <w:pPr>
              <w:numPr>
                <w:ilvl w:val="0"/>
                <w:numId w:val="25"/>
              </w:numPr>
              <w:spacing w:after="0" w:line="240" w:lineRule="auto"/>
              <w:rPr>
                <w:rFonts w:ascii="Arial" w:hAnsi="Arial" w:cs="Arial"/>
                <w:sz w:val="20"/>
                <w:szCs w:val="20"/>
              </w:rPr>
            </w:pPr>
            <w:r>
              <w:rPr>
                <w:rFonts w:ascii="Arial" w:hAnsi="Arial" w:cs="Arial"/>
                <w:sz w:val="20"/>
                <w:szCs w:val="20"/>
              </w:rPr>
              <w:t>Postgraduate Taught Experience Survey (PTES) for PG students</w:t>
            </w:r>
          </w:p>
          <w:p w:rsidR="0020297D" w:rsidRPr="002A4E9B" w:rsidRDefault="0020297D" w:rsidP="00A068B5">
            <w:pPr>
              <w:spacing w:after="0" w:line="240" w:lineRule="auto"/>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20297D" w:rsidRPr="002A4E9B" w:rsidRDefault="0020297D" w:rsidP="003B54BC">
            <w:pPr>
              <w:spacing w:after="0" w:line="240" w:lineRule="auto"/>
              <w:ind w:left="317"/>
              <w:rPr>
                <w:rFonts w:ascii="Arial" w:hAnsi="Arial" w:cs="Arial"/>
                <w:sz w:val="20"/>
                <w:szCs w:val="20"/>
              </w:rPr>
            </w:pPr>
          </w:p>
        </w:tc>
      </w:tr>
    </w:tbl>
    <w:p w:rsidR="0020297D" w:rsidRPr="002A4E9B" w:rsidRDefault="0020297D" w:rsidP="00AB1899">
      <w:pPr>
        <w:spacing w:after="0" w:line="240" w:lineRule="auto"/>
        <w:rPr>
          <w:rFonts w:ascii="Arial" w:hAnsi="Arial" w:cs="Arial"/>
          <w:sz w:val="20"/>
          <w:szCs w:val="20"/>
        </w:rPr>
      </w:pPr>
    </w:p>
    <w:p w:rsidR="0020297D" w:rsidRPr="002A4E9B" w:rsidRDefault="0020297D" w:rsidP="00360D50">
      <w:pPr>
        <w:spacing w:after="0" w:line="240" w:lineRule="auto"/>
        <w:rPr>
          <w:rFonts w:ascii="Arial" w:hAnsi="Arial" w:cs="Arial"/>
          <w:sz w:val="20"/>
          <w:szCs w:val="20"/>
        </w:rPr>
      </w:pPr>
    </w:p>
    <w:p w:rsidR="00384655" w:rsidRDefault="00384655">
      <w:pPr>
        <w:rPr>
          <w:rFonts w:ascii="Arial" w:hAnsi="Arial" w:cs="Arial"/>
        </w:rPr>
      </w:pPr>
    </w:p>
    <w:sectPr w:rsidR="00384655" w:rsidSect="00D835F4">
      <w:footerReference w:type="default" r:id="rId6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40" w:rsidRDefault="00EC6940" w:rsidP="00936A0E">
      <w:pPr>
        <w:spacing w:after="0" w:line="240" w:lineRule="auto"/>
      </w:pPr>
      <w:r>
        <w:separator/>
      </w:r>
    </w:p>
  </w:endnote>
  <w:endnote w:type="continuationSeparator" w:id="0">
    <w:p w:rsidR="00EC6940" w:rsidRDefault="00EC6940" w:rsidP="0093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45" w:rsidRPr="006B2445" w:rsidRDefault="00C4615D" w:rsidP="006B2445">
    <w:pPr>
      <w:pStyle w:val="Footer"/>
      <w:rPr>
        <w:rFonts w:ascii="Arial" w:hAnsi="Arial" w:cs="Arial"/>
        <w:sz w:val="16"/>
        <w:szCs w:val="16"/>
      </w:rPr>
    </w:pPr>
    <w:r>
      <w:rPr>
        <w:rFonts w:ascii="Arial" w:hAnsi="Arial" w:cs="Arial"/>
        <w:sz w:val="16"/>
        <w:szCs w:val="16"/>
      </w:rPr>
      <w:t xml:space="preserve">October </w:t>
    </w:r>
    <w:r w:rsidR="00C774EF">
      <w:rPr>
        <w:rFonts w:ascii="Arial" w:hAnsi="Arial" w:cs="Arial"/>
        <w:sz w:val="16"/>
        <w:szCs w:val="16"/>
      </w:rPr>
      <w:t>2017</w:t>
    </w:r>
    <w:r w:rsidR="006B2445" w:rsidRPr="006B2445">
      <w:rPr>
        <w:rFonts w:ascii="Arial" w:hAnsi="Arial" w:cs="Arial"/>
        <w:sz w:val="16"/>
        <w:szCs w:val="16"/>
      </w:rPr>
      <w:tab/>
    </w:r>
    <w:r w:rsidR="006B2445" w:rsidRPr="006B2445">
      <w:rPr>
        <w:rFonts w:ascii="Arial" w:hAnsi="Arial" w:cs="Arial"/>
        <w:sz w:val="16"/>
        <w:szCs w:val="16"/>
      </w:rPr>
      <w:tab/>
    </w:r>
    <w:sdt>
      <w:sdtPr>
        <w:rPr>
          <w:rFonts w:ascii="Arial" w:hAnsi="Arial" w:cs="Arial"/>
          <w:sz w:val="16"/>
          <w:szCs w:val="16"/>
        </w:rPr>
        <w:id w:val="-408078543"/>
        <w:docPartObj>
          <w:docPartGallery w:val="Page Numbers (Bottom of Page)"/>
          <w:docPartUnique/>
        </w:docPartObj>
      </w:sdtPr>
      <w:sdtEndPr>
        <w:rPr>
          <w:noProof/>
        </w:rPr>
      </w:sdtEndPr>
      <w:sdtContent>
        <w:r w:rsidR="006B2445" w:rsidRPr="006B2445">
          <w:rPr>
            <w:rFonts w:ascii="Arial" w:hAnsi="Arial" w:cs="Arial"/>
            <w:sz w:val="16"/>
            <w:szCs w:val="16"/>
          </w:rPr>
          <w:fldChar w:fldCharType="begin"/>
        </w:r>
        <w:r w:rsidR="006B2445" w:rsidRPr="006B2445">
          <w:rPr>
            <w:rFonts w:ascii="Arial" w:hAnsi="Arial" w:cs="Arial"/>
            <w:sz w:val="16"/>
            <w:szCs w:val="16"/>
          </w:rPr>
          <w:instrText xml:space="preserve"> PAGE   \* MERGEFORMAT </w:instrText>
        </w:r>
        <w:r w:rsidR="006B2445" w:rsidRPr="006B2445">
          <w:rPr>
            <w:rFonts w:ascii="Arial" w:hAnsi="Arial" w:cs="Arial"/>
            <w:sz w:val="16"/>
            <w:szCs w:val="16"/>
          </w:rPr>
          <w:fldChar w:fldCharType="separate"/>
        </w:r>
        <w:r>
          <w:rPr>
            <w:rFonts w:ascii="Arial" w:hAnsi="Arial" w:cs="Arial"/>
            <w:noProof/>
            <w:sz w:val="16"/>
            <w:szCs w:val="16"/>
          </w:rPr>
          <w:t>2</w:t>
        </w:r>
        <w:r w:rsidR="006B2445" w:rsidRPr="006B2445">
          <w:rPr>
            <w:rFonts w:ascii="Arial" w:hAnsi="Arial" w:cs="Arial"/>
            <w:noProof/>
            <w:sz w:val="16"/>
            <w:szCs w:val="16"/>
          </w:rPr>
          <w:fldChar w:fldCharType="end"/>
        </w:r>
      </w:sdtContent>
    </w:sdt>
  </w:p>
  <w:p w:rsidR="006B2445" w:rsidRDefault="006B2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FA" w:rsidRDefault="00C4615D">
    <w:pPr>
      <w:pStyle w:val="Footer"/>
      <w:rPr>
        <w:noProof/>
      </w:rPr>
    </w:pPr>
  </w:p>
  <w:p w:rsidR="00706CFA" w:rsidRPr="00335325" w:rsidRDefault="007A4893">
    <w:pPr>
      <w:pStyle w:val="Footer"/>
      <w:rPr>
        <w:rFonts w:ascii="Arial" w:hAnsi="Arial" w:cs="Arial"/>
        <w:sz w:val="20"/>
        <w:szCs w:val="20"/>
      </w:rPr>
    </w:pPr>
    <w:r>
      <w:rPr>
        <w:rFonts w:ascii="Arial" w:hAnsi="Arial" w:cs="Arial"/>
        <w:noProof/>
        <w:sz w:val="20"/>
        <w:szCs w:val="20"/>
      </w:rPr>
      <w:t>24 November 2016</w:t>
    </w:r>
    <w:r w:rsidRPr="00335325">
      <w:rPr>
        <w:rFonts w:ascii="Arial" w:hAnsi="Arial" w:cs="Arial"/>
        <w:sz w:val="20"/>
        <w:szCs w:val="20"/>
      </w:rPr>
      <w:tab/>
    </w:r>
    <w:r w:rsidRPr="00335325">
      <w:rPr>
        <w:rFonts w:ascii="Arial" w:hAnsi="Arial" w:cs="Arial"/>
        <w:sz w:val="20"/>
        <w:szCs w:val="20"/>
      </w:rPr>
      <w:tab/>
    </w:r>
    <w:r w:rsidRPr="00335325">
      <w:rPr>
        <w:rFonts w:ascii="Arial" w:hAnsi="Arial" w:cs="Arial"/>
        <w:sz w:val="20"/>
        <w:szCs w:val="20"/>
      </w:rPr>
      <w:tab/>
    </w:r>
    <w:r w:rsidRPr="00335325">
      <w:rPr>
        <w:rFonts w:ascii="Arial" w:hAnsi="Arial" w:cs="Arial"/>
        <w:sz w:val="20"/>
        <w:szCs w:val="20"/>
      </w:rPr>
      <w:tab/>
    </w:r>
    <w:r w:rsidRPr="00335325">
      <w:rPr>
        <w:rFonts w:ascii="Arial" w:hAnsi="Arial" w:cs="Arial"/>
        <w:sz w:val="20"/>
        <w:szCs w:val="20"/>
      </w:rPr>
      <w:tab/>
    </w:r>
    <w:r w:rsidRPr="00335325">
      <w:rPr>
        <w:rFonts w:ascii="Arial" w:hAnsi="Arial" w:cs="Arial"/>
        <w:sz w:val="20"/>
        <w:szCs w:val="20"/>
      </w:rPr>
      <w:tab/>
    </w:r>
    <w:r w:rsidRPr="00335325">
      <w:rPr>
        <w:rFonts w:ascii="Arial" w:hAnsi="Arial" w:cs="Arial"/>
        <w:sz w:val="20"/>
        <w:szCs w:val="20"/>
      </w:rPr>
      <w:tab/>
    </w:r>
    <w:r w:rsidRPr="00335325">
      <w:rPr>
        <w:rFonts w:ascii="Arial" w:hAnsi="Arial" w:cs="Arial"/>
        <w:sz w:val="20"/>
        <w:szCs w:val="20"/>
      </w:rPr>
      <w:tab/>
    </w:r>
    <w:r w:rsidRPr="00335325">
      <w:rPr>
        <w:rFonts w:ascii="Arial" w:hAnsi="Arial" w:cs="Arial"/>
        <w:sz w:val="20"/>
        <w:szCs w:val="20"/>
      </w:rPr>
      <w:tab/>
    </w:r>
    <w:r w:rsidRPr="00335325">
      <w:rPr>
        <w:rFonts w:ascii="Arial" w:hAnsi="Arial" w:cs="Arial"/>
        <w:sz w:val="20"/>
        <w:szCs w:val="20"/>
      </w:rPr>
      <w:fldChar w:fldCharType="begin"/>
    </w:r>
    <w:r w:rsidRPr="00335325">
      <w:rPr>
        <w:rFonts w:ascii="Arial" w:hAnsi="Arial" w:cs="Arial"/>
        <w:sz w:val="20"/>
        <w:szCs w:val="20"/>
      </w:rPr>
      <w:instrText xml:space="preserve"> PAGE   \* MERGEFORMAT </w:instrText>
    </w:r>
    <w:r w:rsidRPr="00335325">
      <w:rPr>
        <w:rFonts w:ascii="Arial" w:hAnsi="Arial" w:cs="Arial"/>
        <w:sz w:val="20"/>
        <w:szCs w:val="20"/>
      </w:rPr>
      <w:fldChar w:fldCharType="separate"/>
    </w:r>
    <w:r w:rsidR="00C4615D">
      <w:rPr>
        <w:rFonts w:ascii="Arial" w:hAnsi="Arial" w:cs="Arial"/>
        <w:noProof/>
        <w:sz w:val="20"/>
        <w:szCs w:val="20"/>
      </w:rPr>
      <w:t>3</w:t>
    </w:r>
    <w:r w:rsidRPr="00335325">
      <w:rPr>
        <w:rFonts w:ascii="Arial" w:hAnsi="Arial" w:cs="Arial"/>
        <w:noProof/>
        <w:sz w:val="20"/>
        <w:szCs w:val="20"/>
      </w:rPr>
      <w:fldChar w:fldCharType="end"/>
    </w:r>
    <w:r w:rsidRPr="00335325">
      <w:rPr>
        <w:rFonts w:ascii="Arial" w:hAnsi="Arial" w:cs="Arial"/>
        <w:noProof/>
        <w:sz w:val="20"/>
        <w:szCs w:val="20"/>
      </w:rPr>
      <w:t xml:space="preserve">    </w:t>
    </w:r>
    <w:r w:rsidRPr="00335325">
      <w:rPr>
        <w:rFonts w:ascii="Arial" w:hAnsi="Arial" w:cs="Arial"/>
        <w:noProof/>
        <w:sz w:val="20"/>
        <w:szCs w:val="20"/>
      </w:rPr>
      <w:tab/>
    </w:r>
    <w:r w:rsidRPr="00335325">
      <w:rPr>
        <w:rFonts w:ascii="Arial" w:hAnsi="Arial" w:cs="Arial"/>
        <w:noProof/>
        <w:sz w:val="20"/>
        <w:szCs w:val="20"/>
      </w:rPr>
      <w:tab/>
    </w:r>
    <w:r w:rsidRPr="00335325">
      <w:rPr>
        <w:rFonts w:ascii="Arial" w:hAnsi="Arial" w:cs="Arial"/>
        <w:noProof/>
        <w:sz w:val="20"/>
        <w:szCs w:val="20"/>
      </w:rPr>
      <w:tab/>
    </w:r>
    <w:r w:rsidRPr="00335325">
      <w:rPr>
        <w:rFonts w:ascii="Arial" w:hAnsi="Arial" w:cs="Arial"/>
        <w:noProof/>
        <w:sz w:val="20"/>
        <w:szCs w:val="20"/>
      </w:rPr>
      <w:tab/>
    </w:r>
    <w:r w:rsidRPr="00335325">
      <w:rPr>
        <w:rFonts w:ascii="Arial" w:hAnsi="Arial" w:cs="Arial"/>
        <w:noProof/>
        <w:sz w:val="20"/>
        <w:szCs w:val="20"/>
      </w:rPr>
      <w:tab/>
    </w:r>
    <w:r w:rsidRPr="00335325">
      <w:rPr>
        <w:rFonts w:ascii="Arial" w:hAnsi="Arial" w:cs="Arial"/>
        <w:noProof/>
        <w:sz w:val="20"/>
        <w:szCs w:val="20"/>
      </w:rPr>
      <w:tab/>
    </w:r>
  </w:p>
  <w:p w:rsidR="00B47A36" w:rsidRDefault="00C46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40" w:rsidRDefault="00EC6940" w:rsidP="00936A0E">
      <w:pPr>
        <w:spacing w:after="0" w:line="240" w:lineRule="auto"/>
      </w:pPr>
      <w:r>
        <w:separator/>
      </w:r>
    </w:p>
  </w:footnote>
  <w:footnote w:type="continuationSeparator" w:id="0">
    <w:p w:rsidR="00EC6940" w:rsidRDefault="00EC6940" w:rsidP="00936A0E">
      <w:pPr>
        <w:spacing w:after="0" w:line="240" w:lineRule="auto"/>
      </w:pPr>
      <w:r>
        <w:continuationSeparator/>
      </w:r>
    </w:p>
  </w:footnote>
  <w:footnote w:id="1">
    <w:p w:rsidR="002B3328" w:rsidRDefault="002B3328">
      <w:pPr>
        <w:pStyle w:val="FootnoteText"/>
        <w:rPr>
          <w:rFonts w:ascii="Arial" w:hAnsi="Arial" w:cs="Arial"/>
          <w:sz w:val="18"/>
          <w:szCs w:val="18"/>
        </w:rPr>
      </w:pPr>
      <w:r w:rsidRPr="002B3328">
        <w:rPr>
          <w:rStyle w:val="FootnoteReference"/>
          <w:rFonts w:ascii="Arial" w:hAnsi="Arial" w:cs="Arial"/>
          <w:sz w:val="18"/>
          <w:szCs w:val="18"/>
        </w:rPr>
        <w:footnoteRef/>
      </w:r>
      <w:r w:rsidRPr="002B3328">
        <w:rPr>
          <w:rFonts w:ascii="Arial" w:hAnsi="Arial" w:cs="Arial"/>
          <w:sz w:val="18"/>
          <w:szCs w:val="18"/>
        </w:rPr>
        <w:t xml:space="preserve"> </w:t>
      </w:r>
      <w:hyperlink r:id="rId1" w:history="1">
        <w:r w:rsidR="003C6DF2" w:rsidRPr="00D9398A">
          <w:rPr>
            <w:rStyle w:val="Hyperlink"/>
            <w:rFonts w:ascii="Arial" w:hAnsi="Arial" w:cs="Arial"/>
            <w:sz w:val="18"/>
            <w:szCs w:val="18"/>
          </w:rPr>
          <w:t>http://www.essex.ac.uk/about/strategy/</w:t>
        </w:r>
      </w:hyperlink>
    </w:p>
    <w:p w:rsidR="003C6DF2" w:rsidRPr="003C6DF2" w:rsidRDefault="003C6DF2">
      <w:pPr>
        <w:pStyle w:val="FootnoteText"/>
        <w:rPr>
          <w:rFonts w:ascii="Arial" w:hAnsi="Arial" w:cs="Arial"/>
          <w:sz w:val="10"/>
          <w:szCs w:val="10"/>
        </w:rPr>
      </w:pPr>
    </w:p>
  </w:footnote>
  <w:footnote w:id="2">
    <w:p w:rsidR="003C6DF2" w:rsidRPr="003C6DF2" w:rsidRDefault="003C6DF2">
      <w:pPr>
        <w:pStyle w:val="FootnoteText"/>
        <w:rPr>
          <w:rFonts w:ascii="Arial" w:hAnsi="Arial" w:cs="Arial"/>
          <w:sz w:val="18"/>
          <w:szCs w:val="18"/>
        </w:rPr>
      </w:pPr>
      <w:r w:rsidRPr="003C6DF2">
        <w:rPr>
          <w:rStyle w:val="FootnoteReference"/>
          <w:rFonts w:ascii="Arial" w:hAnsi="Arial" w:cs="Arial"/>
          <w:sz w:val="18"/>
          <w:szCs w:val="18"/>
        </w:rPr>
        <w:footnoteRef/>
      </w:r>
      <w:r w:rsidRPr="003C6DF2">
        <w:rPr>
          <w:rFonts w:ascii="Arial" w:hAnsi="Arial" w:cs="Arial"/>
          <w:sz w:val="18"/>
          <w:szCs w:val="18"/>
        </w:rPr>
        <w:t xml:space="preserve"> Where a particular committee meeting is duplicated across multiple </w:t>
      </w:r>
      <w:r w:rsidR="001B0E32">
        <w:rPr>
          <w:rFonts w:ascii="Arial" w:hAnsi="Arial" w:cs="Arial"/>
          <w:sz w:val="18"/>
          <w:szCs w:val="18"/>
        </w:rPr>
        <w:t>Schools/Departments</w:t>
      </w:r>
      <w:r w:rsidRPr="003C6DF2">
        <w:rPr>
          <w:rFonts w:ascii="Arial" w:hAnsi="Arial" w:cs="Arial"/>
          <w:sz w:val="18"/>
          <w:szCs w:val="18"/>
        </w:rPr>
        <w:t xml:space="preserve"> or courses (e.g. Staff Student Liaison Committees)</w:t>
      </w:r>
      <w:r>
        <w:rPr>
          <w:rFonts w:ascii="Arial" w:hAnsi="Arial" w:cs="Arial"/>
          <w:sz w:val="18"/>
          <w:szCs w:val="18"/>
        </w:rPr>
        <w:t xml:space="preserve">, please only include the Minutes from the past academic year for a particular </w:t>
      </w:r>
      <w:r w:rsidR="001B0E32">
        <w:rPr>
          <w:rFonts w:ascii="Arial" w:hAnsi="Arial" w:cs="Arial"/>
          <w:sz w:val="18"/>
          <w:szCs w:val="18"/>
        </w:rPr>
        <w:t xml:space="preserve">School/Department </w:t>
      </w:r>
      <w:r>
        <w:rPr>
          <w:rFonts w:ascii="Arial" w:hAnsi="Arial" w:cs="Arial"/>
          <w:sz w:val="18"/>
          <w:szCs w:val="18"/>
        </w:rPr>
        <w:t xml:space="preserve">or a particular course </w:t>
      </w:r>
      <w:r w:rsidR="00282046">
        <w:rPr>
          <w:rFonts w:ascii="Arial" w:hAnsi="Arial" w:cs="Arial"/>
          <w:sz w:val="18"/>
          <w:szCs w:val="18"/>
        </w:rPr>
        <w:t xml:space="preserve">within the Review Documentation; this will limit the amount of documentation whilst still enabling </w:t>
      </w:r>
      <w:r>
        <w:rPr>
          <w:rFonts w:ascii="Arial" w:hAnsi="Arial" w:cs="Arial"/>
          <w:sz w:val="18"/>
          <w:szCs w:val="18"/>
        </w:rPr>
        <w:t xml:space="preserve">the Review Panel </w:t>
      </w:r>
      <w:r w:rsidR="00282046">
        <w:rPr>
          <w:rFonts w:ascii="Arial" w:hAnsi="Arial" w:cs="Arial"/>
          <w:sz w:val="18"/>
          <w:szCs w:val="18"/>
        </w:rPr>
        <w:t>to</w:t>
      </w:r>
      <w:r>
        <w:rPr>
          <w:rFonts w:ascii="Arial" w:hAnsi="Arial" w:cs="Arial"/>
          <w:sz w:val="18"/>
          <w:szCs w:val="18"/>
        </w:rPr>
        <w:t xml:space="preserve"> see how actions are tracked throughout the academic year. Please ensure that all other Minutes are available on the day of the Review event in case the Panel wish to refer to specific Minutes which were not included within the Review Documentation. </w:t>
      </w:r>
    </w:p>
  </w:footnote>
  <w:footnote w:id="3">
    <w:p w:rsidR="008B099B" w:rsidRPr="007C26C2" w:rsidRDefault="008B099B" w:rsidP="008B099B">
      <w:pPr>
        <w:pStyle w:val="FootnoteText"/>
        <w:rPr>
          <w:rFonts w:ascii="Arial" w:hAnsi="Arial" w:cs="Arial"/>
          <w:sz w:val="18"/>
          <w:szCs w:val="18"/>
        </w:rPr>
      </w:pPr>
      <w:r w:rsidRPr="007C26C2">
        <w:rPr>
          <w:rStyle w:val="FootnoteReference"/>
          <w:rFonts w:ascii="Arial" w:hAnsi="Arial" w:cs="Arial"/>
          <w:sz w:val="18"/>
          <w:szCs w:val="18"/>
        </w:rPr>
        <w:footnoteRef/>
      </w:r>
      <w:r>
        <w:rPr>
          <w:rFonts w:ascii="Arial" w:hAnsi="Arial" w:cs="Arial"/>
          <w:sz w:val="18"/>
          <w:szCs w:val="18"/>
        </w:rPr>
        <w:t xml:space="preserve"> http://www.qaa.ac.uk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70" w:rsidRDefault="00186270">
    <w:pPr>
      <w:pStyle w:val="Header"/>
    </w:pPr>
    <w:r w:rsidRPr="001F38C8">
      <w:rPr>
        <w:noProof/>
      </w:rPr>
      <w:drawing>
        <wp:anchor distT="0" distB="0" distL="114300" distR="114300" simplePos="0" relativeHeight="251661312" behindDoc="1" locked="0" layoutInCell="1" allowOverlap="1" wp14:anchorId="00082A71" wp14:editId="5450D7F0">
          <wp:simplePos x="0" y="0"/>
          <wp:positionH relativeFrom="column">
            <wp:posOffset>-549910</wp:posOffset>
          </wp:positionH>
          <wp:positionV relativeFrom="paragraph">
            <wp:posOffset>-158750</wp:posOffset>
          </wp:positionV>
          <wp:extent cx="1479600" cy="540000"/>
          <wp:effectExtent l="0" t="0" r="6350" b="0"/>
          <wp:wrapNone/>
          <wp:docPr id="1" name="Picture 7" descr="Essex logo black U: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ssex logo black U:BLED"/>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479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2D" w:rsidRDefault="0036132D">
    <w:pPr>
      <w:pStyle w:val="Header"/>
    </w:pPr>
    <w:r w:rsidRPr="001F38C8">
      <w:rPr>
        <w:noProof/>
      </w:rPr>
      <w:drawing>
        <wp:anchor distT="0" distB="0" distL="114300" distR="114300" simplePos="0" relativeHeight="251659264" behindDoc="1" locked="0" layoutInCell="1" allowOverlap="1" wp14:anchorId="3C78F672" wp14:editId="079335E1">
          <wp:simplePos x="0" y="0"/>
          <wp:positionH relativeFrom="column">
            <wp:posOffset>-549910</wp:posOffset>
          </wp:positionH>
          <wp:positionV relativeFrom="paragraph">
            <wp:posOffset>-53975</wp:posOffset>
          </wp:positionV>
          <wp:extent cx="1479600" cy="540000"/>
          <wp:effectExtent l="0" t="0" r="6350" b="0"/>
          <wp:wrapNone/>
          <wp:docPr id="8" name="Picture 7" descr="Essex logo black U: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ssex logo black U:BLED"/>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479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8CD"/>
    <w:multiLevelType w:val="hybridMultilevel"/>
    <w:tmpl w:val="3AB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256AD"/>
    <w:multiLevelType w:val="hybridMultilevel"/>
    <w:tmpl w:val="5632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9E75B5"/>
    <w:multiLevelType w:val="hybridMultilevel"/>
    <w:tmpl w:val="1294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91BEA"/>
    <w:multiLevelType w:val="hybridMultilevel"/>
    <w:tmpl w:val="8326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2785A"/>
    <w:multiLevelType w:val="hybridMultilevel"/>
    <w:tmpl w:val="9D02E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BA7B57"/>
    <w:multiLevelType w:val="hybridMultilevel"/>
    <w:tmpl w:val="156E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137FC8"/>
    <w:multiLevelType w:val="hybridMultilevel"/>
    <w:tmpl w:val="FC38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0C6FBE"/>
    <w:multiLevelType w:val="hybridMultilevel"/>
    <w:tmpl w:val="7410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605342"/>
    <w:multiLevelType w:val="hybridMultilevel"/>
    <w:tmpl w:val="8D88051C"/>
    <w:lvl w:ilvl="0" w:tplc="BD46B9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7C0FA6"/>
    <w:multiLevelType w:val="hybridMultilevel"/>
    <w:tmpl w:val="0CA2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1F4A87"/>
    <w:multiLevelType w:val="hybridMultilevel"/>
    <w:tmpl w:val="E476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E76F8A"/>
    <w:multiLevelType w:val="hybridMultilevel"/>
    <w:tmpl w:val="A7F0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C31DF0"/>
    <w:multiLevelType w:val="hybridMultilevel"/>
    <w:tmpl w:val="2874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0679D0"/>
    <w:multiLevelType w:val="hybridMultilevel"/>
    <w:tmpl w:val="04382FC6"/>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606F8D"/>
    <w:multiLevelType w:val="hybridMultilevel"/>
    <w:tmpl w:val="67D4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3A4547"/>
    <w:multiLevelType w:val="hybridMultilevel"/>
    <w:tmpl w:val="E82A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B67E09"/>
    <w:multiLevelType w:val="hybridMultilevel"/>
    <w:tmpl w:val="4BA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4E7FD0"/>
    <w:multiLevelType w:val="hybridMultilevel"/>
    <w:tmpl w:val="2A8C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B90D89"/>
    <w:multiLevelType w:val="hybridMultilevel"/>
    <w:tmpl w:val="C33EC966"/>
    <w:lvl w:ilvl="0" w:tplc="EF46D78C">
      <w:start w:val="1"/>
      <w:numFmt w:val="decimal"/>
      <w:lvlText w:val="%1-"/>
      <w:lvlJc w:val="left"/>
      <w:pPr>
        <w:ind w:left="720" w:hanging="360"/>
      </w:pPr>
      <w:rPr>
        <w:rFonts w:ascii="Calibri" w:hAnsi="Calibri"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6565D4"/>
    <w:multiLevelType w:val="hybridMultilevel"/>
    <w:tmpl w:val="C9E0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D95C2D"/>
    <w:multiLevelType w:val="hybridMultilevel"/>
    <w:tmpl w:val="FCAC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B22A59"/>
    <w:multiLevelType w:val="hybridMultilevel"/>
    <w:tmpl w:val="B034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EF4856"/>
    <w:multiLevelType w:val="hybridMultilevel"/>
    <w:tmpl w:val="8AC2D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D70675"/>
    <w:multiLevelType w:val="hybridMultilevel"/>
    <w:tmpl w:val="6F84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857FBA"/>
    <w:multiLevelType w:val="hybridMultilevel"/>
    <w:tmpl w:val="9914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B42DD6"/>
    <w:multiLevelType w:val="hybridMultilevel"/>
    <w:tmpl w:val="5EF2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DA46DD"/>
    <w:multiLevelType w:val="hybridMultilevel"/>
    <w:tmpl w:val="4EE0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8"/>
  </w:num>
  <w:num w:numId="4">
    <w:abstractNumId w:val="12"/>
  </w:num>
  <w:num w:numId="5">
    <w:abstractNumId w:val="0"/>
  </w:num>
  <w:num w:numId="6">
    <w:abstractNumId w:val="14"/>
  </w:num>
  <w:num w:numId="7">
    <w:abstractNumId w:val="3"/>
  </w:num>
  <w:num w:numId="8">
    <w:abstractNumId w:val="16"/>
  </w:num>
  <w:num w:numId="9">
    <w:abstractNumId w:val="17"/>
  </w:num>
  <w:num w:numId="10">
    <w:abstractNumId w:val="11"/>
  </w:num>
  <w:num w:numId="11">
    <w:abstractNumId w:val="1"/>
  </w:num>
  <w:num w:numId="12">
    <w:abstractNumId w:val="22"/>
  </w:num>
  <w:num w:numId="13">
    <w:abstractNumId w:val="7"/>
  </w:num>
  <w:num w:numId="14">
    <w:abstractNumId w:val="15"/>
  </w:num>
  <w:num w:numId="15">
    <w:abstractNumId w:val="2"/>
  </w:num>
  <w:num w:numId="16">
    <w:abstractNumId w:val="10"/>
  </w:num>
  <w:num w:numId="17">
    <w:abstractNumId w:val="19"/>
  </w:num>
  <w:num w:numId="18">
    <w:abstractNumId w:val="6"/>
  </w:num>
  <w:num w:numId="19">
    <w:abstractNumId w:val="23"/>
  </w:num>
  <w:num w:numId="20">
    <w:abstractNumId w:val="5"/>
  </w:num>
  <w:num w:numId="21">
    <w:abstractNumId w:val="25"/>
  </w:num>
  <w:num w:numId="22">
    <w:abstractNumId w:val="24"/>
  </w:num>
  <w:num w:numId="23">
    <w:abstractNumId w:val="20"/>
  </w:num>
  <w:num w:numId="24">
    <w:abstractNumId w:val="21"/>
  </w:num>
  <w:num w:numId="25">
    <w:abstractNumId w:val="8"/>
  </w:num>
  <w:num w:numId="26">
    <w:abstractNumId w:val="26"/>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0E"/>
    <w:rsid w:val="000233AC"/>
    <w:rsid w:val="000248A4"/>
    <w:rsid w:val="00025B42"/>
    <w:rsid w:val="000308D3"/>
    <w:rsid w:val="00064307"/>
    <w:rsid w:val="00067556"/>
    <w:rsid w:val="00082443"/>
    <w:rsid w:val="000A3AA6"/>
    <w:rsid w:val="000D6C8E"/>
    <w:rsid w:val="000E5BD6"/>
    <w:rsid w:val="000E698D"/>
    <w:rsid w:val="00107749"/>
    <w:rsid w:val="0011750A"/>
    <w:rsid w:val="00133ACD"/>
    <w:rsid w:val="00136DB1"/>
    <w:rsid w:val="00183DF3"/>
    <w:rsid w:val="00186270"/>
    <w:rsid w:val="00194D48"/>
    <w:rsid w:val="001B0E32"/>
    <w:rsid w:val="001B1150"/>
    <w:rsid w:val="001C29DB"/>
    <w:rsid w:val="0020297D"/>
    <w:rsid w:val="00203344"/>
    <w:rsid w:val="002056E1"/>
    <w:rsid w:val="00224250"/>
    <w:rsid w:val="00240C71"/>
    <w:rsid w:val="0024218C"/>
    <w:rsid w:val="00250806"/>
    <w:rsid w:val="002814B8"/>
    <w:rsid w:val="00282046"/>
    <w:rsid w:val="002A2FC8"/>
    <w:rsid w:val="002B3328"/>
    <w:rsid w:val="002D43E7"/>
    <w:rsid w:val="002E27B6"/>
    <w:rsid w:val="002E524B"/>
    <w:rsid w:val="002F0FAB"/>
    <w:rsid w:val="002F70EE"/>
    <w:rsid w:val="00302E35"/>
    <w:rsid w:val="0032460A"/>
    <w:rsid w:val="00327EF8"/>
    <w:rsid w:val="0035158C"/>
    <w:rsid w:val="00352857"/>
    <w:rsid w:val="0036132D"/>
    <w:rsid w:val="00384655"/>
    <w:rsid w:val="003B1AC4"/>
    <w:rsid w:val="003C6DF2"/>
    <w:rsid w:val="003C7A8D"/>
    <w:rsid w:val="0043030B"/>
    <w:rsid w:val="004500C2"/>
    <w:rsid w:val="00451A6A"/>
    <w:rsid w:val="00474FB7"/>
    <w:rsid w:val="004A091D"/>
    <w:rsid w:val="004A1DFC"/>
    <w:rsid w:val="004D63E9"/>
    <w:rsid w:val="004D7AB1"/>
    <w:rsid w:val="004F650E"/>
    <w:rsid w:val="004F7245"/>
    <w:rsid w:val="00511AE6"/>
    <w:rsid w:val="005170DA"/>
    <w:rsid w:val="00522795"/>
    <w:rsid w:val="00532BA2"/>
    <w:rsid w:val="00534680"/>
    <w:rsid w:val="00542A87"/>
    <w:rsid w:val="00557EE4"/>
    <w:rsid w:val="00562848"/>
    <w:rsid w:val="00567354"/>
    <w:rsid w:val="005743F2"/>
    <w:rsid w:val="00577017"/>
    <w:rsid w:val="00595C4B"/>
    <w:rsid w:val="005B76AC"/>
    <w:rsid w:val="005D7428"/>
    <w:rsid w:val="006113B3"/>
    <w:rsid w:val="006202AD"/>
    <w:rsid w:val="00620A8E"/>
    <w:rsid w:val="00621CB7"/>
    <w:rsid w:val="006237C0"/>
    <w:rsid w:val="0062559B"/>
    <w:rsid w:val="006429D7"/>
    <w:rsid w:val="006542D2"/>
    <w:rsid w:val="006A65F6"/>
    <w:rsid w:val="006B2445"/>
    <w:rsid w:val="006E5DAA"/>
    <w:rsid w:val="007120B1"/>
    <w:rsid w:val="00721267"/>
    <w:rsid w:val="00754FC5"/>
    <w:rsid w:val="00777DAE"/>
    <w:rsid w:val="00777EF5"/>
    <w:rsid w:val="007A4893"/>
    <w:rsid w:val="007C26C2"/>
    <w:rsid w:val="007C754C"/>
    <w:rsid w:val="007D0238"/>
    <w:rsid w:val="007D053B"/>
    <w:rsid w:val="007D36BA"/>
    <w:rsid w:val="00813DF5"/>
    <w:rsid w:val="008170F0"/>
    <w:rsid w:val="00826122"/>
    <w:rsid w:val="00844D59"/>
    <w:rsid w:val="0085034C"/>
    <w:rsid w:val="00893D59"/>
    <w:rsid w:val="00895B22"/>
    <w:rsid w:val="008B099B"/>
    <w:rsid w:val="008B42FA"/>
    <w:rsid w:val="008B5006"/>
    <w:rsid w:val="00902A4F"/>
    <w:rsid w:val="00924997"/>
    <w:rsid w:val="009361A4"/>
    <w:rsid w:val="00936A0E"/>
    <w:rsid w:val="009959D6"/>
    <w:rsid w:val="009A14FB"/>
    <w:rsid w:val="009A1FA6"/>
    <w:rsid w:val="00A20464"/>
    <w:rsid w:val="00A32158"/>
    <w:rsid w:val="00A331A2"/>
    <w:rsid w:val="00A403F8"/>
    <w:rsid w:val="00A51F3D"/>
    <w:rsid w:val="00A54916"/>
    <w:rsid w:val="00A5497D"/>
    <w:rsid w:val="00A6289A"/>
    <w:rsid w:val="00A74C39"/>
    <w:rsid w:val="00A848B6"/>
    <w:rsid w:val="00A92C22"/>
    <w:rsid w:val="00AA2873"/>
    <w:rsid w:val="00AB2B50"/>
    <w:rsid w:val="00B00A27"/>
    <w:rsid w:val="00B01FC9"/>
    <w:rsid w:val="00B02516"/>
    <w:rsid w:val="00B371DF"/>
    <w:rsid w:val="00B434B9"/>
    <w:rsid w:val="00B47352"/>
    <w:rsid w:val="00B70251"/>
    <w:rsid w:val="00B826B0"/>
    <w:rsid w:val="00B8689A"/>
    <w:rsid w:val="00B901AC"/>
    <w:rsid w:val="00B95B82"/>
    <w:rsid w:val="00BA0726"/>
    <w:rsid w:val="00BF3B81"/>
    <w:rsid w:val="00C178C1"/>
    <w:rsid w:val="00C266FC"/>
    <w:rsid w:val="00C30932"/>
    <w:rsid w:val="00C4615D"/>
    <w:rsid w:val="00C52806"/>
    <w:rsid w:val="00C62729"/>
    <w:rsid w:val="00C62A50"/>
    <w:rsid w:val="00C744D3"/>
    <w:rsid w:val="00C774EF"/>
    <w:rsid w:val="00C8256E"/>
    <w:rsid w:val="00C828A1"/>
    <w:rsid w:val="00C870C7"/>
    <w:rsid w:val="00CE67A0"/>
    <w:rsid w:val="00CF6F22"/>
    <w:rsid w:val="00D012C0"/>
    <w:rsid w:val="00D17568"/>
    <w:rsid w:val="00D228F3"/>
    <w:rsid w:val="00D2757F"/>
    <w:rsid w:val="00D31B1A"/>
    <w:rsid w:val="00D36CF7"/>
    <w:rsid w:val="00D74864"/>
    <w:rsid w:val="00D900C2"/>
    <w:rsid w:val="00E05241"/>
    <w:rsid w:val="00E14582"/>
    <w:rsid w:val="00E32A54"/>
    <w:rsid w:val="00E3772F"/>
    <w:rsid w:val="00E45842"/>
    <w:rsid w:val="00E822B4"/>
    <w:rsid w:val="00EC6940"/>
    <w:rsid w:val="00F003A2"/>
    <w:rsid w:val="00F17C91"/>
    <w:rsid w:val="00F22447"/>
    <w:rsid w:val="00F30D4F"/>
    <w:rsid w:val="00F61137"/>
    <w:rsid w:val="00F77E50"/>
    <w:rsid w:val="00F84BDD"/>
    <w:rsid w:val="00F90E75"/>
    <w:rsid w:val="00FA2CB3"/>
    <w:rsid w:val="00FB2115"/>
    <w:rsid w:val="00FC259A"/>
    <w:rsid w:val="00FD5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A0E"/>
  </w:style>
  <w:style w:type="paragraph" w:styleId="Footer">
    <w:name w:val="footer"/>
    <w:basedOn w:val="Normal"/>
    <w:link w:val="FooterChar"/>
    <w:uiPriority w:val="99"/>
    <w:unhideWhenUsed/>
    <w:rsid w:val="00936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A0E"/>
  </w:style>
  <w:style w:type="character" w:styleId="Hyperlink">
    <w:name w:val="Hyperlink"/>
    <w:basedOn w:val="DefaultParagraphFont"/>
    <w:uiPriority w:val="99"/>
    <w:unhideWhenUsed/>
    <w:rsid w:val="000E698D"/>
    <w:rPr>
      <w:color w:val="0000FF" w:themeColor="hyperlink"/>
      <w:u w:val="single"/>
    </w:rPr>
  </w:style>
  <w:style w:type="character" w:styleId="FollowedHyperlink">
    <w:name w:val="FollowedHyperlink"/>
    <w:basedOn w:val="DefaultParagraphFont"/>
    <w:uiPriority w:val="99"/>
    <w:semiHidden/>
    <w:unhideWhenUsed/>
    <w:rsid w:val="000E698D"/>
    <w:rPr>
      <w:color w:val="800080" w:themeColor="followedHyperlink"/>
      <w:u w:val="single"/>
    </w:rPr>
  </w:style>
  <w:style w:type="paragraph" w:styleId="BalloonText">
    <w:name w:val="Balloon Text"/>
    <w:basedOn w:val="Normal"/>
    <w:link w:val="BalloonTextChar"/>
    <w:uiPriority w:val="99"/>
    <w:semiHidden/>
    <w:unhideWhenUsed/>
    <w:rsid w:val="004D6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3E9"/>
    <w:rPr>
      <w:rFonts w:ascii="Tahoma" w:hAnsi="Tahoma" w:cs="Tahoma"/>
      <w:sz w:val="16"/>
      <w:szCs w:val="16"/>
    </w:rPr>
  </w:style>
  <w:style w:type="paragraph" w:styleId="ListParagraph">
    <w:name w:val="List Paragraph"/>
    <w:basedOn w:val="Normal"/>
    <w:uiPriority w:val="34"/>
    <w:qFormat/>
    <w:rsid w:val="004D7AB1"/>
    <w:pPr>
      <w:ind w:left="720"/>
      <w:contextualSpacing/>
    </w:pPr>
  </w:style>
  <w:style w:type="paragraph" w:styleId="FootnoteText">
    <w:name w:val="footnote text"/>
    <w:basedOn w:val="Normal"/>
    <w:link w:val="FootnoteTextChar"/>
    <w:uiPriority w:val="99"/>
    <w:semiHidden/>
    <w:unhideWhenUsed/>
    <w:rsid w:val="00281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4B8"/>
    <w:rPr>
      <w:sz w:val="20"/>
      <w:szCs w:val="20"/>
    </w:rPr>
  </w:style>
  <w:style w:type="character" w:styleId="FootnoteReference">
    <w:name w:val="footnote reference"/>
    <w:basedOn w:val="DefaultParagraphFont"/>
    <w:uiPriority w:val="99"/>
    <w:semiHidden/>
    <w:unhideWhenUsed/>
    <w:rsid w:val="002814B8"/>
    <w:rPr>
      <w:vertAlign w:val="superscript"/>
    </w:rPr>
  </w:style>
  <w:style w:type="character" w:styleId="CommentReference">
    <w:name w:val="annotation reference"/>
    <w:basedOn w:val="DefaultParagraphFont"/>
    <w:uiPriority w:val="99"/>
    <w:semiHidden/>
    <w:unhideWhenUsed/>
    <w:rsid w:val="00302E35"/>
    <w:rPr>
      <w:sz w:val="16"/>
      <w:szCs w:val="16"/>
    </w:rPr>
  </w:style>
  <w:style w:type="paragraph" w:styleId="CommentText">
    <w:name w:val="annotation text"/>
    <w:basedOn w:val="Normal"/>
    <w:link w:val="CommentTextChar"/>
    <w:uiPriority w:val="99"/>
    <w:semiHidden/>
    <w:unhideWhenUsed/>
    <w:rsid w:val="00302E35"/>
    <w:pPr>
      <w:spacing w:line="240" w:lineRule="auto"/>
    </w:pPr>
    <w:rPr>
      <w:sz w:val="20"/>
      <w:szCs w:val="20"/>
    </w:rPr>
  </w:style>
  <w:style w:type="character" w:customStyle="1" w:styleId="CommentTextChar">
    <w:name w:val="Comment Text Char"/>
    <w:basedOn w:val="DefaultParagraphFont"/>
    <w:link w:val="CommentText"/>
    <w:uiPriority w:val="99"/>
    <w:semiHidden/>
    <w:rsid w:val="00302E35"/>
    <w:rPr>
      <w:sz w:val="20"/>
      <w:szCs w:val="20"/>
    </w:rPr>
  </w:style>
  <w:style w:type="paragraph" w:styleId="CommentSubject">
    <w:name w:val="annotation subject"/>
    <w:basedOn w:val="CommentText"/>
    <w:next w:val="CommentText"/>
    <w:link w:val="CommentSubjectChar"/>
    <w:uiPriority w:val="99"/>
    <w:semiHidden/>
    <w:unhideWhenUsed/>
    <w:rsid w:val="00302E35"/>
    <w:rPr>
      <w:b/>
      <w:bCs/>
    </w:rPr>
  </w:style>
  <w:style w:type="character" w:customStyle="1" w:styleId="CommentSubjectChar">
    <w:name w:val="Comment Subject Char"/>
    <w:basedOn w:val="CommentTextChar"/>
    <w:link w:val="CommentSubject"/>
    <w:uiPriority w:val="99"/>
    <w:semiHidden/>
    <w:rsid w:val="00302E35"/>
    <w:rPr>
      <w:b/>
      <w:bCs/>
      <w:sz w:val="20"/>
      <w:szCs w:val="20"/>
    </w:rPr>
  </w:style>
  <w:style w:type="paragraph" w:customStyle="1" w:styleId="Default">
    <w:name w:val="Default"/>
    <w:rsid w:val="000E5BD6"/>
    <w:pPr>
      <w:autoSpaceDE w:val="0"/>
      <w:autoSpaceDN w:val="0"/>
      <w:adjustRightInd w:val="0"/>
      <w:spacing w:after="0" w:line="240" w:lineRule="auto"/>
    </w:pPr>
    <w:rPr>
      <w:rFonts w:ascii="Arial" w:hAnsi="Arial" w:cs="Arial"/>
      <w:color w:val="000000"/>
      <w:sz w:val="24"/>
      <w:szCs w:val="24"/>
    </w:rPr>
  </w:style>
  <w:style w:type="paragraph" w:customStyle="1" w:styleId="LargeTitle">
    <w:name w:val="Large Title"/>
    <w:basedOn w:val="Normal"/>
    <w:rsid w:val="002E27B6"/>
    <w:pPr>
      <w:spacing w:after="0" w:line="240" w:lineRule="auto"/>
    </w:pPr>
    <w:rPr>
      <w:rFonts w:ascii="Verdana" w:eastAsia="Times New Roman" w:hAnsi="Verdana" w:cs="Arial"/>
      <w:b/>
      <w:bCs/>
      <w:sz w:val="48"/>
      <w:szCs w:val="48"/>
      <w:lang w:eastAsia="en-US"/>
    </w:rPr>
  </w:style>
  <w:style w:type="paragraph" w:styleId="NormalWeb">
    <w:name w:val="Normal (Web)"/>
    <w:basedOn w:val="Normal"/>
    <w:uiPriority w:val="99"/>
    <w:unhideWhenUsed/>
    <w:rsid w:val="002029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A0E"/>
  </w:style>
  <w:style w:type="paragraph" w:styleId="Footer">
    <w:name w:val="footer"/>
    <w:basedOn w:val="Normal"/>
    <w:link w:val="FooterChar"/>
    <w:uiPriority w:val="99"/>
    <w:unhideWhenUsed/>
    <w:rsid w:val="00936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A0E"/>
  </w:style>
  <w:style w:type="character" w:styleId="Hyperlink">
    <w:name w:val="Hyperlink"/>
    <w:basedOn w:val="DefaultParagraphFont"/>
    <w:uiPriority w:val="99"/>
    <w:unhideWhenUsed/>
    <w:rsid w:val="000E698D"/>
    <w:rPr>
      <w:color w:val="0000FF" w:themeColor="hyperlink"/>
      <w:u w:val="single"/>
    </w:rPr>
  </w:style>
  <w:style w:type="character" w:styleId="FollowedHyperlink">
    <w:name w:val="FollowedHyperlink"/>
    <w:basedOn w:val="DefaultParagraphFont"/>
    <w:uiPriority w:val="99"/>
    <w:semiHidden/>
    <w:unhideWhenUsed/>
    <w:rsid w:val="000E698D"/>
    <w:rPr>
      <w:color w:val="800080" w:themeColor="followedHyperlink"/>
      <w:u w:val="single"/>
    </w:rPr>
  </w:style>
  <w:style w:type="paragraph" w:styleId="BalloonText">
    <w:name w:val="Balloon Text"/>
    <w:basedOn w:val="Normal"/>
    <w:link w:val="BalloonTextChar"/>
    <w:uiPriority w:val="99"/>
    <w:semiHidden/>
    <w:unhideWhenUsed/>
    <w:rsid w:val="004D6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3E9"/>
    <w:rPr>
      <w:rFonts w:ascii="Tahoma" w:hAnsi="Tahoma" w:cs="Tahoma"/>
      <w:sz w:val="16"/>
      <w:szCs w:val="16"/>
    </w:rPr>
  </w:style>
  <w:style w:type="paragraph" w:styleId="ListParagraph">
    <w:name w:val="List Paragraph"/>
    <w:basedOn w:val="Normal"/>
    <w:uiPriority w:val="34"/>
    <w:qFormat/>
    <w:rsid w:val="004D7AB1"/>
    <w:pPr>
      <w:ind w:left="720"/>
      <w:contextualSpacing/>
    </w:pPr>
  </w:style>
  <w:style w:type="paragraph" w:styleId="FootnoteText">
    <w:name w:val="footnote text"/>
    <w:basedOn w:val="Normal"/>
    <w:link w:val="FootnoteTextChar"/>
    <w:uiPriority w:val="99"/>
    <w:semiHidden/>
    <w:unhideWhenUsed/>
    <w:rsid w:val="00281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4B8"/>
    <w:rPr>
      <w:sz w:val="20"/>
      <w:szCs w:val="20"/>
    </w:rPr>
  </w:style>
  <w:style w:type="character" w:styleId="FootnoteReference">
    <w:name w:val="footnote reference"/>
    <w:basedOn w:val="DefaultParagraphFont"/>
    <w:uiPriority w:val="99"/>
    <w:semiHidden/>
    <w:unhideWhenUsed/>
    <w:rsid w:val="002814B8"/>
    <w:rPr>
      <w:vertAlign w:val="superscript"/>
    </w:rPr>
  </w:style>
  <w:style w:type="character" w:styleId="CommentReference">
    <w:name w:val="annotation reference"/>
    <w:basedOn w:val="DefaultParagraphFont"/>
    <w:uiPriority w:val="99"/>
    <w:semiHidden/>
    <w:unhideWhenUsed/>
    <w:rsid w:val="00302E35"/>
    <w:rPr>
      <w:sz w:val="16"/>
      <w:szCs w:val="16"/>
    </w:rPr>
  </w:style>
  <w:style w:type="paragraph" w:styleId="CommentText">
    <w:name w:val="annotation text"/>
    <w:basedOn w:val="Normal"/>
    <w:link w:val="CommentTextChar"/>
    <w:uiPriority w:val="99"/>
    <w:semiHidden/>
    <w:unhideWhenUsed/>
    <w:rsid w:val="00302E35"/>
    <w:pPr>
      <w:spacing w:line="240" w:lineRule="auto"/>
    </w:pPr>
    <w:rPr>
      <w:sz w:val="20"/>
      <w:szCs w:val="20"/>
    </w:rPr>
  </w:style>
  <w:style w:type="character" w:customStyle="1" w:styleId="CommentTextChar">
    <w:name w:val="Comment Text Char"/>
    <w:basedOn w:val="DefaultParagraphFont"/>
    <w:link w:val="CommentText"/>
    <w:uiPriority w:val="99"/>
    <w:semiHidden/>
    <w:rsid w:val="00302E35"/>
    <w:rPr>
      <w:sz w:val="20"/>
      <w:szCs w:val="20"/>
    </w:rPr>
  </w:style>
  <w:style w:type="paragraph" w:styleId="CommentSubject">
    <w:name w:val="annotation subject"/>
    <w:basedOn w:val="CommentText"/>
    <w:next w:val="CommentText"/>
    <w:link w:val="CommentSubjectChar"/>
    <w:uiPriority w:val="99"/>
    <w:semiHidden/>
    <w:unhideWhenUsed/>
    <w:rsid w:val="00302E35"/>
    <w:rPr>
      <w:b/>
      <w:bCs/>
    </w:rPr>
  </w:style>
  <w:style w:type="character" w:customStyle="1" w:styleId="CommentSubjectChar">
    <w:name w:val="Comment Subject Char"/>
    <w:basedOn w:val="CommentTextChar"/>
    <w:link w:val="CommentSubject"/>
    <w:uiPriority w:val="99"/>
    <w:semiHidden/>
    <w:rsid w:val="00302E35"/>
    <w:rPr>
      <w:b/>
      <w:bCs/>
      <w:sz w:val="20"/>
      <w:szCs w:val="20"/>
    </w:rPr>
  </w:style>
  <w:style w:type="paragraph" w:customStyle="1" w:styleId="Default">
    <w:name w:val="Default"/>
    <w:rsid w:val="000E5BD6"/>
    <w:pPr>
      <w:autoSpaceDE w:val="0"/>
      <w:autoSpaceDN w:val="0"/>
      <w:adjustRightInd w:val="0"/>
      <w:spacing w:after="0" w:line="240" w:lineRule="auto"/>
    </w:pPr>
    <w:rPr>
      <w:rFonts w:ascii="Arial" w:hAnsi="Arial" w:cs="Arial"/>
      <w:color w:val="000000"/>
      <w:sz w:val="24"/>
      <w:szCs w:val="24"/>
    </w:rPr>
  </w:style>
  <w:style w:type="paragraph" w:customStyle="1" w:styleId="LargeTitle">
    <w:name w:val="Large Title"/>
    <w:basedOn w:val="Normal"/>
    <w:rsid w:val="002E27B6"/>
    <w:pPr>
      <w:spacing w:after="0" w:line="240" w:lineRule="auto"/>
    </w:pPr>
    <w:rPr>
      <w:rFonts w:ascii="Verdana" w:eastAsia="Times New Roman" w:hAnsi="Verdana" w:cs="Arial"/>
      <w:b/>
      <w:bCs/>
      <w:sz w:val="48"/>
      <w:szCs w:val="48"/>
      <w:lang w:eastAsia="en-US"/>
    </w:rPr>
  </w:style>
  <w:style w:type="paragraph" w:styleId="NormalWeb">
    <w:name w:val="Normal (Web)"/>
    <w:basedOn w:val="Normal"/>
    <w:uiPriority w:val="99"/>
    <w:unhideWhenUsed/>
    <w:rsid w:val="002029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35499">
      <w:bodyDiv w:val="1"/>
      <w:marLeft w:val="0"/>
      <w:marRight w:val="0"/>
      <w:marTop w:val="0"/>
      <w:marBottom w:val="0"/>
      <w:divBdr>
        <w:top w:val="none" w:sz="0" w:space="0" w:color="auto"/>
        <w:left w:val="none" w:sz="0" w:space="0" w:color="auto"/>
        <w:bottom w:val="none" w:sz="0" w:space="0" w:color="auto"/>
        <w:right w:val="none" w:sz="0" w:space="0" w:color="auto"/>
      </w:divBdr>
      <w:divsChild>
        <w:div w:id="331760706">
          <w:marLeft w:val="547"/>
          <w:marRight w:val="0"/>
          <w:marTop w:val="0"/>
          <w:marBottom w:val="120"/>
          <w:divBdr>
            <w:top w:val="none" w:sz="0" w:space="0" w:color="auto"/>
            <w:left w:val="none" w:sz="0" w:space="0" w:color="auto"/>
            <w:bottom w:val="none" w:sz="0" w:space="0" w:color="auto"/>
            <w:right w:val="none" w:sz="0" w:space="0" w:color="auto"/>
          </w:divBdr>
        </w:div>
        <w:div w:id="1698502444">
          <w:marLeft w:val="1282"/>
          <w:marRight w:val="0"/>
          <w:marTop w:val="0"/>
          <w:marBottom w:val="0"/>
          <w:divBdr>
            <w:top w:val="none" w:sz="0" w:space="0" w:color="auto"/>
            <w:left w:val="none" w:sz="0" w:space="0" w:color="auto"/>
            <w:bottom w:val="none" w:sz="0" w:space="0" w:color="auto"/>
            <w:right w:val="none" w:sz="0" w:space="0" w:color="auto"/>
          </w:divBdr>
        </w:div>
        <w:div w:id="368142189">
          <w:marLeft w:val="1282"/>
          <w:marRight w:val="0"/>
          <w:marTop w:val="0"/>
          <w:marBottom w:val="0"/>
          <w:divBdr>
            <w:top w:val="none" w:sz="0" w:space="0" w:color="auto"/>
            <w:left w:val="none" w:sz="0" w:space="0" w:color="auto"/>
            <w:bottom w:val="none" w:sz="0" w:space="0" w:color="auto"/>
            <w:right w:val="none" w:sz="0" w:space="0" w:color="auto"/>
          </w:divBdr>
        </w:div>
        <w:div w:id="179470242">
          <w:marLeft w:val="1282"/>
          <w:marRight w:val="0"/>
          <w:marTop w:val="0"/>
          <w:marBottom w:val="0"/>
          <w:divBdr>
            <w:top w:val="none" w:sz="0" w:space="0" w:color="auto"/>
            <w:left w:val="none" w:sz="0" w:space="0" w:color="auto"/>
            <w:bottom w:val="none" w:sz="0" w:space="0" w:color="auto"/>
            <w:right w:val="none" w:sz="0" w:space="0" w:color="auto"/>
          </w:divBdr>
        </w:div>
        <w:div w:id="1706253035">
          <w:marLeft w:val="1282"/>
          <w:marRight w:val="0"/>
          <w:marTop w:val="0"/>
          <w:marBottom w:val="0"/>
          <w:divBdr>
            <w:top w:val="none" w:sz="0" w:space="0" w:color="auto"/>
            <w:left w:val="none" w:sz="0" w:space="0" w:color="auto"/>
            <w:bottom w:val="none" w:sz="0" w:space="0" w:color="auto"/>
            <w:right w:val="none" w:sz="0" w:space="0" w:color="auto"/>
          </w:divBdr>
        </w:div>
        <w:div w:id="1040663601">
          <w:marLeft w:val="1282"/>
          <w:marRight w:val="0"/>
          <w:marTop w:val="0"/>
          <w:marBottom w:val="0"/>
          <w:divBdr>
            <w:top w:val="none" w:sz="0" w:space="0" w:color="auto"/>
            <w:left w:val="none" w:sz="0" w:space="0" w:color="auto"/>
            <w:bottom w:val="none" w:sz="0" w:space="0" w:color="auto"/>
            <w:right w:val="none" w:sz="0" w:space="0" w:color="auto"/>
          </w:divBdr>
        </w:div>
        <w:div w:id="47538908">
          <w:marLeft w:val="1282"/>
          <w:marRight w:val="0"/>
          <w:marTop w:val="0"/>
          <w:marBottom w:val="0"/>
          <w:divBdr>
            <w:top w:val="none" w:sz="0" w:space="0" w:color="auto"/>
            <w:left w:val="none" w:sz="0" w:space="0" w:color="auto"/>
            <w:bottom w:val="none" w:sz="0" w:space="0" w:color="auto"/>
            <w:right w:val="none" w:sz="0" w:space="0" w:color="auto"/>
          </w:divBdr>
        </w:div>
        <w:div w:id="197083284">
          <w:marLeft w:val="2232"/>
          <w:marRight w:val="0"/>
          <w:marTop w:val="0"/>
          <w:marBottom w:val="0"/>
          <w:divBdr>
            <w:top w:val="none" w:sz="0" w:space="0" w:color="auto"/>
            <w:left w:val="none" w:sz="0" w:space="0" w:color="auto"/>
            <w:bottom w:val="none" w:sz="0" w:space="0" w:color="auto"/>
            <w:right w:val="none" w:sz="0" w:space="0" w:color="auto"/>
          </w:divBdr>
        </w:div>
        <w:div w:id="1478843543">
          <w:marLeft w:val="2232"/>
          <w:marRight w:val="0"/>
          <w:marTop w:val="0"/>
          <w:marBottom w:val="0"/>
          <w:divBdr>
            <w:top w:val="none" w:sz="0" w:space="0" w:color="auto"/>
            <w:left w:val="none" w:sz="0" w:space="0" w:color="auto"/>
            <w:bottom w:val="none" w:sz="0" w:space="0" w:color="auto"/>
            <w:right w:val="none" w:sz="0" w:space="0" w:color="auto"/>
          </w:divBdr>
        </w:div>
        <w:div w:id="1409232387">
          <w:marLeft w:val="2232"/>
          <w:marRight w:val="0"/>
          <w:marTop w:val="0"/>
          <w:marBottom w:val="0"/>
          <w:divBdr>
            <w:top w:val="none" w:sz="0" w:space="0" w:color="auto"/>
            <w:left w:val="none" w:sz="0" w:space="0" w:color="auto"/>
            <w:bottom w:val="none" w:sz="0" w:space="0" w:color="auto"/>
            <w:right w:val="none" w:sz="0" w:space="0" w:color="auto"/>
          </w:divBdr>
        </w:div>
        <w:div w:id="1268080481">
          <w:marLeft w:val="1282"/>
          <w:marRight w:val="0"/>
          <w:marTop w:val="0"/>
          <w:marBottom w:val="0"/>
          <w:divBdr>
            <w:top w:val="none" w:sz="0" w:space="0" w:color="auto"/>
            <w:left w:val="none" w:sz="0" w:space="0" w:color="auto"/>
            <w:bottom w:val="none" w:sz="0" w:space="0" w:color="auto"/>
            <w:right w:val="none" w:sz="0" w:space="0" w:color="auto"/>
          </w:divBdr>
        </w:div>
      </w:divsChild>
    </w:div>
    <w:div w:id="591427000">
      <w:bodyDiv w:val="1"/>
      <w:marLeft w:val="0"/>
      <w:marRight w:val="0"/>
      <w:marTop w:val="0"/>
      <w:marBottom w:val="0"/>
      <w:divBdr>
        <w:top w:val="none" w:sz="0" w:space="0" w:color="auto"/>
        <w:left w:val="none" w:sz="0" w:space="0" w:color="auto"/>
        <w:bottom w:val="none" w:sz="0" w:space="0" w:color="auto"/>
        <w:right w:val="none" w:sz="0" w:space="0" w:color="auto"/>
      </w:divBdr>
      <w:divsChild>
        <w:div w:id="1569226519">
          <w:marLeft w:val="547"/>
          <w:marRight w:val="0"/>
          <w:marTop w:val="0"/>
          <w:marBottom w:val="120"/>
          <w:divBdr>
            <w:top w:val="none" w:sz="0" w:space="0" w:color="auto"/>
            <w:left w:val="none" w:sz="0" w:space="0" w:color="auto"/>
            <w:bottom w:val="none" w:sz="0" w:space="0" w:color="auto"/>
            <w:right w:val="none" w:sz="0" w:space="0" w:color="auto"/>
          </w:divBdr>
        </w:div>
        <w:div w:id="545265075">
          <w:marLeft w:val="1282"/>
          <w:marRight w:val="0"/>
          <w:marTop w:val="0"/>
          <w:marBottom w:val="0"/>
          <w:divBdr>
            <w:top w:val="none" w:sz="0" w:space="0" w:color="auto"/>
            <w:left w:val="none" w:sz="0" w:space="0" w:color="auto"/>
            <w:bottom w:val="none" w:sz="0" w:space="0" w:color="auto"/>
            <w:right w:val="none" w:sz="0" w:space="0" w:color="auto"/>
          </w:divBdr>
        </w:div>
        <w:div w:id="1401249312">
          <w:marLeft w:val="1282"/>
          <w:marRight w:val="0"/>
          <w:marTop w:val="0"/>
          <w:marBottom w:val="0"/>
          <w:divBdr>
            <w:top w:val="none" w:sz="0" w:space="0" w:color="auto"/>
            <w:left w:val="none" w:sz="0" w:space="0" w:color="auto"/>
            <w:bottom w:val="none" w:sz="0" w:space="0" w:color="auto"/>
            <w:right w:val="none" w:sz="0" w:space="0" w:color="auto"/>
          </w:divBdr>
        </w:div>
        <w:div w:id="1108424662">
          <w:marLeft w:val="2232"/>
          <w:marRight w:val="0"/>
          <w:marTop w:val="0"/>
          <w:marBottom w:val="0"/>
          <w:divBdr>
            <w:top w:val="none" w:sz="0" w:space="0" w:color="auto"/>
            <w:left w:val="none" w:sz="0" w:space="0" w:color="auto"/>
            <w:bottom w:val="none" w:sz="0" w:space="0" w:color="auto"/>
            <w:right w:val="none" w:sz="0" w:space="0" w:color="auto"/>
          </w:divBdr>
        </w:div>
        <w:div w:id="2126777089">
          <w:marLeft w:val="2232"/>
          <w:marRight w:val="0"/>
          <w:marTop w:val="0"/>
          <w:marBottom w:val="0"/>
          <w:divBdr>
            <w:top w:val="none" w:sz="0" w:space="0" w:color="auto"/>
            <w:left w:val="none" w:sz="0" w:space="0" w:color="auto"/>
            <w:bottom w:val="none" w:sz="0" w:space="0" w:color="auto"/>
            <w:right w:val="none" w:sz="0" w:space="0" w:color="auto"/>
          </w:divBdr>
        </w:div>
        <w:div w:id="606735684">
          <w:marLeft w:val="547"/>
          <w:marRight w:val="0"/>
          <w:marTop w:val="0"/>
          <w:marBottom w:val="0"/>
          <w:divBdr>
            <w:top w:val="none" w:sz="0" w:space="0" w:color="auto"/>
            <w:left w:val="none" w:sz="0" w:space="0" w:color="auto"/>
            <w:bottom w:val="none" w:sz="0" w:space="0" w:color="auto"/>
            <w:right w:val="none" w:sz="0" w:space="0" w:color="auto"/>
          </w:divBdr>
        </w:div>
        <w:div w:id="1401713456">
          <w:marLeft w:val="547"/>
          <w:marRight w:val="0"/>
          <w:marTop w:val="0"/>
          <w:marBottom w:val="0"/>
          <w:divBdr>
            <w:top w:val="none" w:sz="0" w:space="0" w:color="auto"/>
            <w:left w:val="none" w:sz="0" w:space="0" w:color="auto"/>
            <w:bottom w:val="none" w:sz="0" w:space="0" w:color="auto"/>
            <w:right w:val="none" w:sz="0" w:space="0" w:color="auto"/>
          </w:divBdr>
        </w:div>
      </w:divsChild>
    </w:div>
    <w:div w:id="846015573">
      <w:bodyDiv w:val="1"/>
      <w:marLeft w:val="0"/>
      <w:marRight w:val="0"/>
      <w:marTop w:val="0"/>
      <w:marBottom w:val="0"/>
      <w:divBdr>
        <w:top w:val="none" w:sz="0" w:space="0" w:color="auto"/>
        <w:left w:val="none" w:sz="0" w:space="0" w:color="auto"/>
        <w:bottom w:val="none" w:sz="0" w:space="0" w:color="auto"/>
        <w:right w:val="none" w:sz="0" w:space="0" w:color="auto"/>
      </w:divBdr>
    </w:div>
    <w:div w:id="1624464044">
      <w:bodyDiv w:val="1"/>
      <w:marLeft w:val="0"/>
      <w:marRight w:val="0"/>
      <w:marTop w:val="0"/>
      <w:marBottom w:val="0"/>
      <w:divBdr>
        <w:top w:val="none" w:sz="0" w:space="0" w:color="auto"/>
        <w:left w:val="none" w:sz="0" w:space="0" w:color="auto"/>
        <w:bottom w:val="none" w:sz="0" w:space="0" w:color="auto"/>
        <w:right w:val="none" w:sz="0" w:space="0" w:color="auto"/>
      </w:divBdr>
      <w:divsChild>
        <w:div w:id="1549219074">
          <w:marLeft w:val="547"/>
          <w:marRight w:val="0"/>
          <w:marTop w:val="0"/>
          <w:marBottom w:val="0"/>
          <w:divBdr>
            <w:top w:val="none" w:sz="0" w:space="0" w:color="auto"/>
            <w:left w:val="none" w:sz="0" w:space="0" w:color="auto"/>
            <w:bottom w:val="none" w:sz="0" w:space="0" w:color="auto"/>
            <w:right w:val="none" w:sz="0" w:space="0" w:color="auto"/>
          </w:divBdr>
        </w:div>
        <w:div w:id="200097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ssex.ac.uk/partners/existing/default.aspx" TargetMode="External"/><Relationship Id="rId18" Type="http://schemas.openxmlformats.org/officeDocument/2006/relationships/hyperlink" Target="http://www.essex.ac.uk/law/documents/ug-handbook.pdf" TargetMode="External"/><Relationship Id="rId26" Type="http://schemas.openxmlformats.org/officeDocument/2006/relationships/hyperlink" Target="https://www.essex.ac.uk/students/course-admin/documents/student-names-policy.pdf" TargetMode="External"/><Relationship Id="rId39" Type="http://schemas.openxmlformats.org/officeDocument/2006/relationships/hyperlink" Target="http://www.essex.ac.uk/students/exams-and-coursework/ppg/ug/default.aspx" TargetMode="External"/><Relationship Id="rId21" Type="http://schemas.openxmlformats.org/officeDocument/2006/relationships/hyperlink" Target="http://www.essex.ac.uk/quality/university_policies/Admissions/default.asp" TargetMode="External"/><Relationship Id="rId34" Type="http://schemas.openxmlformats.org/officeDocument/2006/relationships/hyperlink" Target="http://www.essex.ac.uk/academic/docs/regs/conduct.shtm" TargetMode="External"/><Relationship Id="rId42" Type="http://schemas.openxmlformats.org/officeDocument/2006/relationships/hyperlink" Target="http://www.essex.ac.uk/academic/docs/regs/absence.shtm" TargetMode="External"/><Relationship Id="rId47" Type="http://schemas.openxmlformats.org/officeDocument/2006/relationships/hyperlink" Target="http://www.essex.ac.uk/academic/docs/regs/offpro.shtm" TargetMode="External"/><Relationship Id="rId50" Type="http://schemas.openxmlformats.org/officeDocument/2006/relationships/hyperlink" Target="http://www.essex.ac.uk/students/exams-and-coursework/ppg/ug/appeals.aspx" TargetMode="External"/><Relationship Id="rId55" Type="http://schemas.openxmlformats.org/officeDocument/2006/relationships/hyperlink" Target="http://www.essex.ac.uk/quality/external_examiners/default.asp"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ssex.ac.uk/quality/course_design_approval_and_modifications/new_courses_pages/prog_specs.asp" TargetMode="External"/><Relationship Id="rId20" Type="http://schemas.openxmlformats.org/officeDocument/2006/relationships/hyperlink" Target="http://www.essex.ac.uk/brand" TargetMode="External"/><Relationship Id="rId29" Type="http://schemas.openxmlformats.org/officeDocument/2006/relationships/hyperlink" Target="http://www.essex.ac.uk/equality/strategy.aspx" TargetMode="External"/><Relationship Id="rId41" Type="http://schemas.openxmlformats.org/officeDocument/2006/relationships/hyperlink" Target="http://www.essex.ac.uk/students/exams-and-coursework/late-submission.aspx" TargetMode="External"/><Relationship Id="rId54" Type="http://schemas.openxmlformats.org/officeDocument/2006/relationships/hyperlink" Target="http://www.essex.ac.uk/partners/existing/default.aspx" TargetMode="External"/><Relationship Id="rId62" Type="http://schemas.openxmlformats.org/officeDocument/2006/relationships/hyperlink" Target="http://www.essex.ac.uk/partners/existing/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ssex.ac.uk/partners/existing/default.aspx" TargetMode="External"/><Relationship Id="rId32" Type="http://schemas.openxmlformats.org/officeDocument/2006/relationships/hyperlink" Target="http://www.essex.ac.uk/students/course-admin/intermission.aspx" TargetMode="External"/><Relationship Id="rId37" Type="http://schemas.openxmlformats.org/officeDocument/2006/relationships/hyperlink" Target="http://www.essex.ac.uk/about/governance/regulations/default.aspx" TargetMode="External"/><Relationship Id="rId40" Type="http://schemas.openxmlformats.org/officeDocument/2006/relationships/hyperlink" Target="http://www.essex.ac.uk/students/exams-and-coursework/ppg/pgt/assess-rules.aspx" TargetMode="External"/><Relationship Id="rId45" Type="http://schemas.openxmlformats.org/officeDocument/2006/relationships/hyperlink" Target="http://www.essex.ac.uk/quality/university_policies/examination_and_assessment/marking_policy/default.asp" TargetMode="External"/><Relationship Id="rId53" Type="http://schemas.openxmlformats.org/officeDocument/2006/relationships/hyperlink" Target="http://www.essex.ac.uk/partners/existing/default.aspx" TargetMode="External"/><Relationship Id="rId58" Type="http://schemas.openxmlformats.org/officeDocument/2006/relationships/hyperlink" Target="http://www.essex.ac.uk/partners/existing/default.aspx" TargetMode="External"/><Relationship Id="rId5" Type="http://schemas.openxmlformats.org/officeDocument/2006/relationships/settings" Target="settings.xml"/><Relationship Id="rId15" Type="http://schemas.openxmlformats.org/officeDocument/2006/relationships/hyperlink" Target="http://www.essex.ac.uk/partners/existing/default.aspx" TargetMode="External"/><Relationship Id="rId23" Type="http://schemas.openxmlformats.org/officeDocument/2006/relationships/hyperlink" Target="https://www.essex.ac.uk/quality/Documents/university_policies/APEL_re-use_of_credit.pdf" TargetMode="External"/><Relationship Id="rId28" Type="http://schemas.openxmlformats.org/officeDocument/2006/relationships/hyperlink" Target="https://www.essex.ac.uk/site/privacy_policy.aspx" TargetMode="External"/><Relationship Id="rId36" Type="http://schemas.openxmlformats.org/officeDocument/2006/relationships/hyperlink" Target="https://www.essex.ac.uk/about/governance/regulations/codes-higher.aspx" TargetMode="External"/><Relationship Id="rId49" Type="http://schemas.openxmlformats.org/officeDocument/2006/relationships/hyperlink" Target="http://www.essex.ac.uk/quality/Documents/university_policies/ASSESSMENTPOLICIES_june%20_15.pdf" TargetMode="External"/><Relationship Id="rId57" Type="http://schemas.openxmlformats.org/officeDocument/2006/relationships/hyperlink" Target="http://www.essex.ac.uk/partners/existing/default.aspx" TargetMode="External"/><Relationship Id="rId61" Type="http://schemas.openxmlformats.org/officeDocument/2006/relationships/hyperlink" Target="http://www.essex.ac.uk/quality/Documents/academic_policy/Autumn_201415.pdf" TargetMode="External"/><Relationship Id="rId10" Type="http://schemas.openxmlformats.org/officeDocument/2006/relationships/footer" Target="footer1.xml"/><Relationship Id="rId19" Type="http://schemas.openxmlformats.org/officeDocument/2006/relationships/hyperlink" Target="https://www.essex.ac.uk/cps/current-students/documents/prof-doc-handbook-14-15.pdf" TargetMode="External"/><Relationship Id="rId31" Type="http://schemas.openxmlformats.org/officeDocument/2006/relationships/hyperlink" Target="http://www.essex.ac.uk/academic/docs/regs/reg.shtm" TargetMode="External"/><Relationship Id="rId44" Type="http://schemas.openxmlformats.org/officeDocument/2006/relationships/hyperlink" Target="http://www.essex.ac.uk/quality/Documents/university_policies/ASSESSMENTPOLICIES_june%20_15.pdf" TargetMode="External"/><Relationship Id="rId52" Type="http://schemas.openxmlformats.org/officeDocument/2006/relationships/hyperlink" Target="http://www.essex.ac.uk/about/governance/policies/complaints.aspx" TargetMode="External"/><Relationship Id="rId60" Type="http://schemas.openxmlformats.org/officeDocument/2006/relationships/hyperlink" Target="https://www.essex.ac.uk/quality/student_representation/samt.htm"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ssex.ac.uk/partners/documents/new-site-validation.pdf" TargetMode="External"/><Relationship Id="rId22" Type="http://schemas.openxmlformats.org/officeDocument/2006/relationships/hyperlink" Target="http://www.essex.ac.uk/quality/university_policies/ap(E)L/default.asp" TargetMode="External"/><Relationship Id="rId27" Type="http://schemas.openxmlformats.org/officeDocument/2006/relationships/hyperlink" Target="http://www.essex.ac.uk/records_management/policies/data_protection_policy.aspx" TargetMode="External"/><Relationship Id="rId30" Type="http://schemas.openxmlformats.org/officeDocument/2006/relationships/hyperlink" Target="http://www.essex.ac.uk/students/course-admin/changing-course.aspx" TargetMode="External"/><Relationship Id="rId35" Type="http://schemas.openxmlformats.org/officeDocument/2006/relationships/hyperlink" Target="http://www.essex.ac.uk/about/governance/documents/policies/procedures-fitness-to-practise.pdf" TargetMode="External"/><Relationship Id="rId43" Type="http://schemas.openxmlformats.org/officeDocument/2006/relationships/hyperlink" Target="http://www.essex.ac.uk/about/governance/policies/taught-progress-appeals.aspx" TargetMode="External"/><Relationship Id="rId48" Type="http://schemas.openxmlformats.org/officeDocument/2006/relationships/hyperlink" Target="http://www.essex.ac.uk/students/exams-and-coursework/ext-circ.aspx" TargetMode="External"/><Relationship Id="rId56" Type="http://schemas.openxmlformats.org/officeDocument/2006/relationships/hyperlink" Target="http://www.essex.ac.uk/partners/existing/default.aspx"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essex.ac.uk/students/exams-and-coursework/ppg/pgt/default.aspx" TargetMode="External"/><Relationship Id="rId3" Type="http://schemas.openxmlformats.org/officeDocument/2006/relationships/styles" Target="styles.xml"/><Relationship Id="rId12" Type="http://schemas.openxmlformats.org/officeDocument/2006/relationships/hyperlink" Target="http://www.essex.ac.uk/about/governance/policies/default.aspx" TargetMode="External"/><Relationship Id="rId17" Type="http://schemas.openxmlformats.org/officeDocument/2006/relationships/hyperlink" Target="http://www.essex.ac.uk/students/study-resources/handbooks/default.aspx" TargetMode="External"/><Relationship Id="rId25" Type="http://schemas.openxmlformats.org/officeDocument/2006/relationships/hyperlink" Target="http://www.essex.ac.uk/students/experience/charter/" TargetMode="External"/><Relationship Id="rId33" Type="http://schemas.openxmlformats.org/officeDocument/2006/relationships/hyperlink" Target="http://www.essex.ac.uk/students/course-admin/withdrawing.aspx" TargetMode="External"/><Relationship Id="rId38" Type="http://schemas.openxmlformats.org/officeDocument/2006/relationships/hyperlink" Target="https://www.essex.ac.uk/about/governance/regulations/regulations-higher.aspx" TargetMode="External"/><Relationship Id="rId46" Type="http://schemas.openxmlformats.org/officeDocument/2006/relationships/hyperlink" Target="http://www.essex.ac.uk/about/governance/policies/academic-offences.aspx" TargetMode="External"/><Relationship Id="rId59" Type="http://schemas.openxmlformats.org/officeDocument/2006/relationships/hyperlink" Target="http://www.essex.ac.uk/partners/existing/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sex.ac.uk/about/strate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66C8-B17B-4AAC-AE05-2A806A3E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3143</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jarmst</dc:creator>
  <cp:lastModifiedBy>Test A</cp:lastModifiedBy>
  <cp:revision>2</cp:revision>
  <cp:lastPrinted>2015-12-23T17:49:00Z</cp:lastPrinted>
  <dcterms:created xsi:type="dcterms:W3CDTF">2017-10-13T11:31:00Z</dcterms:created>
  <dcterms:modified xsi:type="dcterms:W3CDTF">2017-10-13T11:31:00Z</dcterms:modified>
</cp:coreProperties>
</file>