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261342" w:rsidR="00261342" w:rsidP="00156490" w:rsidRDefault="00446422" w14:paraId="3E369B80" w14:textId="77777777">
      <w:pPr>
        <w:tabs>
          <w:tab w:val="left" w:pos="5387"/>
        </w:tabs>
        <w:spacing w:after="0"/>
        <w:rPr>
          <w:b/>
          <w:bCs/>
          <w:szCs w:val="28"/>
        </w:rPr>
      </w:pPr>
      <w:bookmarkStart w:name="_Toc69199349" w:id="0"/>
      <w:bookmarkStart w:name="_Toc68879980" w:id="1"/>
      <w:bookmarkStart w:name="_Toc68880115" w:id="2"/>
      <w:r>
        <w:rPr>
          <w:noProof/>
        </w:rPr>
        <w:drawing>
          <wp:inline distT="0" distB="0" distL="0" distR="0" wp14:anchorId="406E8520" wp14:editId="6AF5FBB5">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rsidRPr="00F606A6" w:rsidR="00261342" w:rsidP="00F606A6" w:rsidRDefault="00E5227E" w14:paraId="4FF84A4D" w14:textId="3B11CE59">
      <w:pPr>
        <w:pStyle w:val="Title"/>
      </w:pPr>
      <w:r>
        <w:rPr>
          <w:noProof/>
        </w:rPr>
        <w:drawing>
          <wp:anchor distT="0" distB="0" distL="114300" distR="114300" simplePos="0" relativeHeight="251658240" behindDoc="1" locked="1" layoutInCell="1" allowOverlap="1" wp14:anchorId="79C63BD9" wp14:editId="44F2DFA7">
            <wp:simplePos x="0" y="0"/>
            <wp:positionH relativeFrom="page">
              <wp:posOffset>0</wp:posOffset>
            </wp:positionH>
            <wp:positionV relativeFrom="page">
              <wp:posOffset>0</wp:posOffset>
            </wp:positionV>
            <wp:extent cx="7542000" cy="1067040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42000" cy="10670400"/>
                    </a:xfrm>
                    <a:prstGeom prst="rect">
                      <a:avLst/>
                    </a:prstGeom>
                  </pic:spPr>
                </pic:pic>
              </a:graphicData>
            </a:graphic>
            <wp14:sizeRelH relativeFrom="margin">
              <wp14:pctWidth>0</wp14:pctWidth>
            </wp14:sizeRelH>
            <wp14:sizeRelV relativeFrom="margin">
              <wp14:pctHeight>0</wp14:pctHeight>
            </wp14:sizeRelV>
          </wp:anchor>
        </w:drawing>
      </w:r>
      <w:r w:rsidR="00095D97">
        <w:t>Member of Court</w:t>
      </w:r>
      <w:r w:rsidR="00095D97">
        <w:tab/>
      </w:r>
    </w:p>
    <w:p w:rsidRPr="0099645A" w:rsidR="00261342" w:rsidP="0099645A" w:rsidRDefault="00095D97" w14:paraId="03474CC9" w14:textId="7F707580">
      <w:pPr>
        <w:pStyle w:val="Subtitle"/>
        <w:spacing w:after="1440"/>
      </w:pPr>
      <w:bookmarkStart w:name="_Toc68879014" w:id="3"/>
      <w:bookmarkStart w:name="_Toc68879979" w:id="4"/>
      <w:bookmarkStart w:name="_Toc68880114" w:id="5"/>
      <w:bookmarkStart w:name="_Toc69199348" w:id="6"/>
      <w:r w:rsidR="0F204EAD">
        <w:rPr/>
        <w:t>Role description</w:t>
      </w:r>
      <w:bookmarkEnd w:id="3"/>
      <w:bookmarkEnd w:id="4"/>
      <w:bookmarkEnd w:id="5"/>
      <w:bookmarkEnd w:id="6"/>
    </w:p>
    <w:p w:rsidR="0F204EAD" w:rsidP="0F204EAD" w:rsidRDefault="0F204EAD" w14:paraId="4CC1C7A6" w14:textId="45D574C6">
      <w:pPr>
        <w:pStyle w:val="NoSpacing"/>
      </w:pPr>
    </w:p>
    <w:p w:rsidR="0F204EAD" w:rsidP="0F204EAD" w:rsidRDefault="0F204EAD" w14:paraId="713B4F4B" w14:textId="63B1EFC1">
      <w:pPr>
        <w:pStyle w:val="NoSpacing"/>
      </w:pPr>
    </w:p>
    <w:p w:rsidR="0F204EAD" w:rsidP="0F204EAD" w:rsidRDefault="0F204EAD" w14:paraId="6F7EEDD7" w14:textId="0DE38C9D">
      <w:pPr>
        <w:pStyle w:val="NoSpacing"/>
      </w:pPr>
    </w:p>
    <w:p w:rsidR="0F204EAD" w:rsidP="0F204EAD" w:rsidRDefault="0F204EAD" w14:paraId="56CFF41A" w14:textId="0D070FC6">
      <w:pPr>
        <w:pStyle w:val="NoSpacing"/>
      </w:pPr>
    </w:p>
    <w:p w:rsidR="0F204EAD" w:rsidP="0F204EAD" w:rsidRDefault="0F204EAD" w14:paraId="558FD834" w14:textId="01506640">
      <w:pPr>
        <w:pStyle w:val="NoSpacing"/>
      </w:pPr>
    </w:p>
    <w:p w:rsidR="0F204EAD" w:rsidP="0F204EAD" w:rsidRDefault="0F204EAD" w14:paraId="6E8584DC" w14:textId="73994CAE">
      <w:pPr>
        <w:pStyle w:val="NoSpacing"/>
      </w:pPr>
    </w:p>
    <w:p w:rsidR="0F204EAD" w:rsidP="0F204EAD" w:rsidRDefault="0F204EAD" w14:paraId="4E8B6233" w14:textId="3C591024">
      <w:pPr>
        <w:pStyle w:val="NoSpacing"/>
      </w:pPr>
    </w:p>
    <w:p w:rsidR="0F204EAD" w:rsidP="0F204EAD" w:rsidRDefault="0F204EAD" w14:paraId="21504DA9" w14:textId="0EA503AB">
      <w:pPr>
        <w:pStyle w:val="NoSpacing"/>
      </w:pPr>
    </w:p>
    <w:p w:rsidR="0F204EAD" w:rsidP="0F204EAD" w:rsidRDefault="0F204EAD" w14:paraId="2CC3BF98" w14:textId="0888E513">
      <w:pPr>
        <w:pStyle w:val="NoSpacing"/>
      </w:pPr>
    </w:p>
    <w:p w:rsidRPr="0099645A" w:rsidR="00AB21B1" w:rsidP="2349BFE1" w:rsidRDefault="00261342" w14:paraId="61596235" w14:textId="0AB46A55">
      <w:pPr>
        <w:pStyle w:val="NoSpacing"/>
        <w:rPr>
          <w:sz w:val="22"/>
          <w:szCs w:val="22"/>
        </w:rPr>
      </w:pPr>
      <w:r w:rsidR="2349BFE1">
        <w:rPr/>
        <w:t>Authors:</w:t>
      </w:r>
      <w:r>
        <w:tab/>
      </w:r>
      <w:r w:rsidRPr="2349BFE1" w:rsidR="2349BFE1">
        <w:rPr>
          <w:sz w:val="24"/>
          <w:szCs w:val="24"/>
        </w:rPr>
        <w:t>Stephen Pomfret, Communications and External Relations Section</w:t>
      </w:r>
    </w:p>
    <w:p w:rsidRPr="0099645A" w:rsidR="00261342" w:rsidP="000E2C0F" w:rsidRDefault="00261342" w14:paraId="3D196505" w14:textId="2AC7CCAA">
      <w:pPr>
        <w:pStyle w:val="NoSpacing"/>
      </w:pPr>
      <w:r w:rsidR="190C3B15">
        <w:rPr/>
        <w:t>Publication date:</w:t>
      </w:r>
      <w:r>
        <w:tab/>
      </w:r>
      <w:r w:rsidR="190C3B15">
        <w:rPr/>
        <w:t>1 November 2024</w:t>
      </w:r>
    </w:p>
    <w:p w:rsidRPr="0099645A" w:rsidR="000C6A83" w:rsidP="000E2C0F" w:rsidRDefault="00261342" w14:paraId="12455287" w14:textId="0084EC54">
      <w:pPr>
        <w:pStyle w:val="NoSpacing"/>
      </w:pPr>
      <w:r w:rsidR="190C3B15">
        <w:rPr/>
        <w:t>Version:</w:t>
      </w:r>
      <w:r>
        <w:tab/>
      </w:r>
      <w:bookmarkEnd w:id="0"/>
      <w:bookmarkEnd w:id="1"/>
      <w:bookmarkEnd w:id="2"/>
      <w:r w:rsidR="190C3B15">
        <w:rPr/>
        <w:t>2</w:t>
      </w:r>
      <w:r>
        <w:br w:type="page"/>
      </w:r>
    </w:p>
    <w:p w:rsidR="00FF2392" w:rsidRDefault="00FF2392" w14:paraId="087BB321" w14:textId="77777777">
      <w:pPr>
        <w:pStyle w:val="TOCHeading"/>
        <w:rPr>
          <w:rFonts w:asciiTheme="minorHAnsi" w:hAnsiTheme="minorHAnsi" w:eastAsiaTheme="minorHAnsi" w:cstheme="minorBidi"/>
          <w:b w:val="0"/>
          <w:bCs w:val="0"/>
          <w:sz w:val="24"/>
          <w:szCs w:val="24"/>
          <w:lang w:val="en-GB"/>
        </w:rPr>
        <w:sectPr w:rsidR="00FF2392" w:rsidSect="00C82D9D">
          <w:footerReference w:type="default" r:id="rId10"/>
          <w:pgSz w:w="11906" w:h="16838" w:orient="portrait"/>
          <w:pgMar w:top="227" w:right="454" w:bottom="816" w:left="227" w:header="709" w:footer="142" w:gutter="0"/>
          <w:pgNumType w:start="0"/>
          <w:cols w:space="708"/>
          <w:titlePg/>
          <w:docGrid w:linePitch="360"/>
        </w:sectPr>
      </w:pPr>
    </w:p>
    <w:sdt>
      <w:sdtPr>
        <w:id w:val="1976557800"/>
        <w:docPartObj>
          <w:docPartGallery w:val="Table of Contents"/>
          <w:docPartUnique/>
        </w:docPartObj>
        <w:rPr>
          <w:rFonts w:ascii="Arial" w:hAnsi="Arial" w:eastAsia="Arial" w:cs="" w:asciiTheme="minorAscii" w:hAnsiTheme="minorAscii" w:eastAsiaTheme="minorAscii" w:cstheme="minorBidi"/>
          <w:b w:val="0"/>
          <w:bCs w:val="0"/>
          <w:sz w:val="24"/>
          <w:szCs w:val="24"/>
          <w:lang w:val="en-GB"/>
        </w:rPr>
      </w:sdtPr>
      <w:sdtEndPr>
        <w:rPr>
          <w:rFonts w:ascii="Arial" w:hAnsi="Arial" w:eastAsia="Arial" w:cs="" w:asciiTheme="minorAscii" w:hAnsiTheme="minorAscii" w:eastAsiaTheme="minorAscii" w:cstheme="minorBidi"/>
          <w:b w:val="0"/>
          <w:bCs w:val="0"/>
          <w:noProof/>
          <w:sz w:val="24"/>
          <w:szCs w:val="24"/>
          <w:lang w:val="en-GB"/>
        </w:rPr>
      </w:sdtEndPr>
      <w:sdtContent>
        <w:p w:rsidR="000C6A83" w:rsidRDefault="000C6A83" w14:paraId="0C93A14E" w14:textId="77777777">
          <w:pPr>
            <w:pStyle w:val="TOCHeading"/>
          </w:pPr>
          <w:r>
            <w:t>Table of Contents</w:t>
          </w:r>
        </w:p>
        <w:p w:rsidR="000E2C0F" w:rsidRDefault="000C6A83" w14:paraId="067E113B" w14:textId="42AC5BE8">
          <w:pPr>
            <w:pStyle w:val="TOC2"/>
            <w:rPr>
              <w:rFonts w:eastAsiaTheme="minorEastAsia" w:cstheme="minorBidi"/>
              <w:iCs w:val="0"/>
              <w:noProof/>
              <w:color w:val="auto"/>
              <w:kern w:val="2"/>
              <w:sz w:val="22"/>
              <w:szCs w:val="22"/>
              <w:lang w:eastAsia="en-GB"/>
              <w14:ligatures w14:val="standardContextual"/>
            </w:rPr>
          </w:pPr>
          <w:r>
            <w:fldChar w:fldCharType="begin"/>
          </w:r>
          <w:r>
            <w:instrText xml:space="preserve"> TOC \h \z \u \t "Heading 2,1,Heading 3,2,Heading 4,3" </w:instrText>
          </w:r>
          <w:r>
            <w:fldChar w:fldCharType="separate"/>
          </w:r>
          <w:hyperlink w:history="1" w:anchor="_Toc160703197">
            <w:r w:rsidRPr="008B6D61" w:rsidR="000E2C0F">
              <w:rPr>
                <w:rStyle w:val="Hyperlink"/>
                <w:noProof/>
              </w:rPr>
              <w:t>Member of Court</w:t>
            </w:r>
            <w:r w:rsidR="000E2C0F">
              <w:rPr>
                <w:noProof/>
                <w:webHidden/>
              </w:rPr>
              <w:tab/>
            </w:r>
            <w:r w:rsidR="000E2C0F">
              <w:rPr>
                <w:noProof/>
                <w:webHidden/>
              </w:rPr>
              <w:fldChar w:fldCharType="begin"/>
            </w:r>
            <w:r w:rsidR="000E2C0F">
              <w:rPr>
                <w:noProof/>
                <w:webHidden/>
              </w:rPr>
              <w:instrText xml:space="preserve"> PAGEREF _Toc160703197 \h </w:instrText>
            </w:r>
            <w:r w:rsidR="000E2C0F">
              <w:rPr>
                <w:noProof/>
                <w:webHidden/>
              </w:rPr>
            </w:r>
            <w:r w:rsidR="000E2C0F">
              <w:rPr>
                <w:noProof/>
                <w:webHidden/>
              </w:rPr>
              <w:fldChar w:fldCharType="separate"/>
            </w:r>
            <w:r w:rsidR="000E2C0F">
              <w:rPr>
                <w:noProof/>
                <w:webHidden/>
              </w:rPr>
              <w:t>2</w:t>
            </w:r>
            <w:r w:rsidR="000E2C0F">
              <w:rPr>
                <w:noProof/>
                <w:webHidden/>
              </w:rPr>
              <w:fldChar w:fldCharType="end"/>
            </w:r>
          </w:hyperlink>
        </w:p>
        <w:p w:rsidR="000E2C0F" w:rsidRDefault="000E2C0F" w14:paraId="2D67B2E4" w14:textId="53E3CA9E">
          <w:pPr>
            <w:pStyle w:val="TOC3"/>
            <w:rPr>
              <w:rFonts w:eastAsiaTheme="minorEastAsia" w:cstheme="minorBidi"/>
              <w:iCs w:val="0"/>
              <w:noProof/>
              <w:color w:val="auto"/>
              <w:kern w:val="2"/>
              <w:sz w:val="22"/>
              <w:szCs w:val="22"/>
              <w:lang w:eastAsia="en-GB"/>
              <w14:ligatures w14:val="standardContextual"/>
            </w:rPr>
          </w:pPr>
          <w:hyperlink w:history="1" w:anchor="_Toc160703198">
            <w:r w:rsidRPr="008B6D61">
              <w:rPr>
                <w:rStyle w:val="Hyperlink"/>
                <w:noProof/>
              </w:rPr>
              <w:t>Role Description</w:t>
            </w:r>
            <w:r>
              <w:rPr>
                <w:noProof/>
                <w:webHidden/>
              </w:rPr>
              <w:tab/>
            </w:r>
            <w:r>
              <w:rPr>
                <w:noProof/>
                <w:webHidden/>
              </w:rPr>
              <w:fldChar w:fldCharType="begin"/>
            </w:r>
            <w:r>
              <w:rPr>
                <w:noProof/>
                <w:webHidden/>
              </w:rPr>
              <w:instrText xml:space="preserve"> PAGEREF _Toc160703198 \h </w:instrText>
            </w:r>
            <w:r>
              <w:rPr>
                <w:noProof/>
                <w:webHidden/>
              </w:rPr>
            </w:r>
            <w:r>
              <w:rPr>
                <w:noProof/>
                <w:webHidden/>
              </w:rPr>
              <w:fldChar w:fldCharType="separate"/>
            </w:r>
            <w:r>
              <w:rPr>
                <w:noProof/>
                <w:webHidden/>
              </w:rPr>
              <w:t>2</w:t>
            </w:r>
            <w:r>
              <w:rPr>
                <w:noProof/>
                <w:webHidden/>
              </w:rPr>
              <w:fldChar w:fldCharType="end"/>
            </w:r>
          </w:hyperlink>
        </w:p>
        <w:p w:rsidR="000E2C0F" w:rsidRDefault="000E2C0F" w14:paraId="7E469FFA" w14:textId="5A0C84C0">
          <w:pPr>
            <w:pStyle w:val="TOC1"/>
            <w:rPr>
              <w:rFonts w:asciiTheme="minorHAnsi" w:hAnsiTheme="minorHAnsi" w:eastAsiaTheme="minorEastAsia"/>
              <w:noProof/>
              <w:color w:val="auto"/>
              <w:kern w:val="2"/>
              <w:sz w:val="22"/>
              <w:szCs w:val="22"/>
              <w:lang w:eastAsia="en-GB"/>
              <w14:ligatures w14:val="standardContextual"/>
            </w:rPr>
          </w:pPr>
          <w:hyperlink w:history="1" w:anchor="_Toc160703199">
            <w:r w:rsidRPr="008B6D61">
              <w:rPr>
                <w:rStyle w:val="Hyperlink"/>
                <w:noProof/>
              </w:rPr>
              <w:t>Additional Information</w:t>
            </w:r>
            <w:r>
              <w:rPr>
                <w:noProof/>
                <w:webHidden/>
              </w:rPr>
              <w:tab/>
            </w:r>
            <w:r>
              <w:rPr>
                <w:noProof/>
                <w:webHidden/>
              </w:rPr>
              <w:fldChar w:fldCharType="begin"/>
            </w:r>
            <w:r>
              <w:rPr>
                <w:noProof/>
                <w:webHidden/>
              </w:rPr>
              <w:instrText xml:space="preserve"> PAGEREF _Toc160703199 \h </w:instrText>
            </w:r>
            <w:r>
              <w:rPr>
                <w:noProof/>
                <w:webHidden/>
              </w:rPr>
            </w:r>
            <w:r>
              <w:rPr>
                <w:noProof/>
                <w:webHidden/>
              </w:rPr>
              <w:fldChar w:fldCharType="separate"/>
            </w:r>
            <w:r>
              <w:rPr>
                <w:noProof/>
                <w:webHidden/>
              </w:rPr>
              <w:t>4</w:t>
            </w:r>
            <w:r>
              <w:rPr>
                <w:noProof/>
                <w:webHidden/>
              </w:rPr>
              <w:fldChar w:fldCharType="end"/>
            </w:r>
          </w:hyperlink>
        </w:p>
        <w:p w:rsidR="000E2C0F" w:rsidRDefault="000E2C0F" w14:paraId="76744123" w14:textId="4C299A4F">
          <w:pPr>
            <w:pStyle w:val="TOC2"/>
            <w:rPr>
              <w:rFonts w:eastAsiaTheme="minorEastAsia" w:cstheme="minorBidi"/>
              <w:iCs w:val="0"/>
              <w:noProof/>
              <w:color w:val="auto"/>
              <w:kern w:val="2"/>
              <w:sz w:val="22"/>
              <w:szCs w:val="22"/>
              <w:lang w:eastAsia="en-GB"/>
              <w14:ligatures w14:val="standardContextual"/>
            </w:rPr>
          </w:pPr>
          <w:hyperlink w:history="1" w:anchor="_Toc160703200">
            <w:r w:rsidRPr="008B6D61">
              <w:rPr>
                <w:rStyle w:val="Hyperlink"/>
                <w:noProof/>
              </w:rPr>
              <w:t>Our Governance</w:t>
            </w:r>
            <w:r>
              <w:rPr>
                <w:noProof/>
                <w:webHidden/>
              </w:rPr>
              <w:tab/>
            </w:r>
            <w:r>
              <w:rPr>
                <w:noProof/>
                <w:webHidden/>
              </w:rPr>
              <w:fldChar w:fldCharType="begin"/>
            </w:r>
            <w:r>
              <w:rPr>
                <w:noProof/>
                <w:webHidden/>
              </w:rPr>
              <w:instrText xml:space="preserve"> PAGEREF _Toc160703200 \h </w:instrText>
            </w:r>
            <w:r>
              <w:rPr>
                <w:noProof/>
                <w:webHidden/>
              </w:rPr>
            </w:r>
            <w:r>
              <w:rPr>
                <w:noProof/>
                <w:webHidden/>
              </w:rPr>
              <w:fldChar w:fldCharType="separate"/>
            </w:r>
            <w:r>
              <w:rPr>
                <w:noProof/>
                <w:webHidden/>
              </w:rPr>
              <w:t>4</w:t>
            </w:r>
            <w:r>
              <w:rPr>
                <w:noProof/>
                <w:webHidden/>
              </w:rPr>
              <w:fldChar w:fldCharType="end"/>
            </w:r>
          </w:hyperlink>
        </w:p>
        <w:p w:rsidR="000E2C0F" w:rsidRDefault="000E2C0F" w14:paraId="64F3DDB7" w14:textId="2B00649F">
          <w:pPr>
            <w:pStyle w:val="TOC3"/>
            <w:rPr>
              <w:rFonts w:eastAsiaTheme="minorEastAsia" w:cstheme="minorBidi"/>
              <w:iCs w:val="0"/>
              <w:noProof/>
              <w:color w:val="auto"/>
              <w:kern w:val="2"/>
              <w:sz w:val="22"/>
              <w:szCs w:val="22"/>
              <w:lang w:eastAsia="en-GB"/>
              <w14:ligatures w14:val="standardContextual"/>
            </w:rPr>
          </w:pPr>
          <w:hyperlink w:history="1" w:anchor="_Toc160703201">
            <w:r w:rsidRPr="008B6D61">
              <w:rPr>
                <w:rStyle w:val="Hyperlink"/>
                <w:noProof/>
              </w:rPr>
              <w:t>Our charitable objects</w:t>
            </w:r>
            <w:r>
              <w:rPr>
                <w:noProof/>
                <w:webHidden/>
              </w:rPr>
              <w:tab/>
            </w:r>
            <w:r>
              <w:rPr>
                <w:noProof/>
                <w:webHidden/>
              </w:rPr>
              <w:fldChar w:fldCharType="begin"/>
            </w:r>
            <w:r>
              <w:rPr>
                <w:noProof/>
                <w:webHidden/>
              </w:rPr>
              <w:instrText xml:space="preserve"> PAGEREF _Toc160703201 \h </w:instrText>
            </w:r>
            <w:r>
              <w:rPr>
                <w:noProof/>
                <w:webHidden/>
              </w:rPr>
            </w:r>
            <w:r>
              <w:rPr>
                <w:noProof/>
                <w:webHidden/>
              </w:rPr>
              <w:fldChar w:fldCharType="separate"/>
            </w:r>
            <w:r>
              <w:rPr>
                <w:noProof/>
                <w:webHidden/>
              </w:rPr>
              <w:t>4</w:t>
            </w:r>
            <w:r>
              <w:rPr>
                <w:noProof/>
                <w:webHidden/>
              </w:rPr>
              <w:fldChar w:fldCharType="end"/>
            </w:r>
          </w:hyperlink>
        </w:p>
        <w:p w:rsidR="000E2C0F" w:rsidRDefault="000E2C0F" w14:paraId="7A8D9503" w14:textId="39402036">
          <w:pPr>
            <w:pStyle w:val="TOC3"/>
            <w:rPr>
              <w:rFonts w:eastAsiaTheme="minorEastAsia" w:cstheme="minorBidi"/>
              <w:iCs w:val="0"/>
              <w:noProof/>
              <w:color w:val="auto"/>
              <w:kern w:val="2"/>
              <w:sz w:val="22"/>
              <w:szCs w:val="22"/>
              <w:lang w:eastAsia="en-GB"/>
              <w14:ligatures w14:val="standardContextual"/>
            </w:rPr>
          </w:pPr>
          <w:hyperlink w:history="1" w:anchor="_Toc160703202">
            <w:r w:rsidRPr="008B6D61">
              <w:rPr>
                <w:rStyle w:val="Hyperlink"/>
                <w:noProof/>
              </w:rPr>
              <w:t>Our mission</w:t>
            </w:r>
            <w:r>
              <w:rPr>
                <w:noProof/>
                <w:webHidden/>
              </w:rPr>
              <w:tab/>
            </w:r>
            <w:r>
              <w:rPr>
                <w:noProof/>
                <w:webHidden/>
              </w:rPr>
              <w:fldChar w:fldCharType="begin"/>
            </w:r>
            <w:r>
              <w:rPr>
                <w:noProof/>
                <w:webHidden/>
              </w:rPr>
              <w:instrText xml:space="preserve"> PAGEREF _Toc160703202 \h </w:instrText>
            </w:r>
            <w:r>
              <w:rPr>
                <w:noProof/>
                <w:webHidden/>
              </w:rPr>
            </w:r>
            <w:r>
              <w:rPr>
                <w:noProof/>
                <w:webHidden/>
              </w:rPr>
              <w:fldChar w:fldCharType="separate"/>
            </w:r>
            <w:r>
              <w:rPr>
                <w:noProof/>
                <w:webHidden/>
              </w:rPr>
              <w:t>4</w:t>
            </w:r>
            <w:r>
              <w:rPr>
                <w:noProof/>
                <w:webHidden/>
              </w:rPr>
              <w:fldChar w:fldCharType="end"/>
            </w:r>
          </w:hyperlink>
        </w:p>
        <w:p w:rsidR="000E2C0F" w:rsidRDefault="000E2C0F" w14:paraId="249A84A2" w14:textId="519222F1">
          <w:pPr>
            <w:pStyle w:val="TOC3"/>
            <w:rPr>
              <w:rFonts w:eastAsiaTheme="minorEastAsia" w:cstheme="minorBidi"/>
              <w:iCs w:val="0"/>
              <w:noProof/>
              <w:color w:val="auto"/>
              <w:kern w:val="2"/>
              <w:sz w:val="22"/>
              <w:szCs w:val="22"/>
              <w:lang w:eastAsia="en-GB"/>
              <w14:ligatures w14:val="standardContextual"/>
            </w:rPr>
          </w:pPr>
          <w:hyperlink w:history="1" w:anchor="_Toc160703203">
            <w:r w:rsidRPr="008B6D61">
              <w:rPr>
                <w:rStyle w:val="Hyperlink"/>
                <w:noProof/>
              </w:rPr>
              <w:t>Our commitment to equality, diversity and inclusion</w:t>
            </w:r>
            <w:r>
              <w:rPr>
                <w:noProof/>
                <w:webHidden/>
              </w:rPr>
              <w:tab/>
            </w:r>
            <w:r>
              <w:rPr>
                <w:noProof/>
                <w:webHidden/>
              </w:rPr>
              <w:fldChar w:fldCharType="begin"/>
            </w:r>
            <w:r>
              <w:rPr>
                <w:noProof/>
                <w:webHidden/>
              </w:rPr>
              <w:instrText xml:space="preserve"> PAGEREF _Toc160703203 \h </w:instrText>
            </w:r>
            <w:r>
              <w:rPr>
                <w:noProof/>
                <w:webHidden/>
              </w:rPr>
            </w:r>
            <w:r>
              <w:rPr>
                <w:noProof/>
                <w:webHidden/>
              </w:rPr>
              <w:fldChar w:fldCharType="separate"/>
            </w:r>
            <w:r>
              <w:rPr>
                <w:noProof/>
                <w:webHidden/>
              </w:rPr>
              <w:t>4</w:t>
            </w:r>
            <w:r>
              <w:rPr>
                <w:noProof/>
                <w:webHidden/>
              </w:rPr>
              <w:fldChar w:fldCharType="end"/>
            </w:r>
          </w:hyperlink>
        </w:p>
        <w:p w:rsidR="000E2C0F" w:rsidRDefault="000E2C0F" w14:paraId="56DF0E19" w14:textId="4391AB62">
          <w:pPr>
            <w:pStyle w:val="TOC2"/>
            <w:rPr>
              <w:rFonts w:eastAsiaTheme="minorEastAsia" w:cstheme="minorBidi"/>
              <w:iCs w:val="0"/>
              <w:noProof/>
              <w:color w:val="auto"/>
              <w:kern w:val="2"/>
              <w:sz w:val="22"/>
              <w:szCs w:val="22"/>
              <w:lang w:eastAsia="en-GB"/>
              <w14:ligatures w14:val="standardContextual"/>
            </w:rPr>
          </w:pPr>
          <w:hyperlink w:history="1" w:anchor="_Toc160703204">
            <w:r w:rsidRPr="008B6D61">
              <w:rPr>
                <w:rStyle w:val="Hyperlink"/>
                <w:noProof/>
              </w:rPr>
              <w:t>Ways to get involved</w:t>
            </w:r>
            <w:r>
              <w:rPr>
                <w:noProof/>
                <w:webHidden/>
              </w:rPr>
              <w:tab/>
            </w:r>
            <w:r>
              <w:rPr>
                <w:noProof/>
                <w:webHidden/>
              </w:rPr>
              <w:fldChar w:fldCharType="begin"/>
            </w:r>
            <w:r>
              <w:rPr>
                <w:noProof/>
                <w:webHidden/>
              </w:rPr>
              <w:instrText xml:space="preserve"> PAGEREF _Toc160703204 \h </w:instrText>
            </w:r>
            <w:r>
              <w:rPr>
                <w:noProof/>
                <w:webHidden/>
              </w:rPr>
            </w:r>
            <w:r>
              <w:rPr>
                <w:noProof/>
                <w:webHidden/>
              </w:rPr>
              <w:fldChar w:fldCharType="separate"/>
            </w:r>
            <w:r>
              <w:rPr>
                <w:noProof/>
                <w:webHidden/>
              </w:rPr>
              <w:t>5</w:t>
            </w:r>
            <w:r>
              <w:rPr>
                <w:noProof/>
                <w:webHidden/>
              </w:rPr>
              <w:fldChar w:fldCharType="end"/>
            </w:r>
          </w:hyperlink>
        </w:p>
        <w:p w:rsidR="000E2C0F" w:rsidRDefault="000E2C0F" w14:paraId="462CA75A" w14:textId="2F8E4BFF">
          <w:pPr>
            <w:pStyle w:val="TOC2"/>
            <w:rPr>
              <w:rFonts w:eastAsiaTheme="minorEastAsia" w:cstheme="minorBidi"/>
              <w:iCs w:val="0"/>
              <w:noProof/>
              <w:color w:val="auto"/>
              <w:kern w:val="2"/>
              <w:sz w:val="22"/>
              <w:szCs w:val="22"/>
              <w:lang w:eastAsia="en-GB"/>
              <w14:ligatures w14:val="standardContextual"/>
            </w:rPr>
          </w:pPr>
          <w:hyperlink w:history="1" w:anchor="_Toc160703205">
            <w:r w:rsidRPr="008B6D61">
              <w:rPr>
                <w:rStyle w:val="Hyperlink"/>
                <w:noProof/>
              </w:rPr>
              <w:t>Who are our members?</w:t>
            </w:r>
            <w:r>
              <w:rPr>
                <w:noProof/>
                <w:webHidden/>
              </w:rPr>
              <w:tab/>
            </w:r>
            <w:r>
              <w:rPr>
                <w:noProof/>
                <w:webHidden/>
              </w:rPr>
              <w:fldChar w:fldCharType="begin"/>
            </w:r>
            <w:r>
              <w:rPr>
                <w:noProof/>
                <w:webHidden/>
              </w:rPr>
              <w:instrText xml:space="preserve"> PAGEREF _Toc160703205 \h </w:instrText>
            </w:r>
            <w:r>
              <w:rPr>
                <w:noProof/>
                <w:webHidden/>
              </w:rPr>
            </w:r>
            <w:r>
              <w:rPr>
                <w:noProof/>
                <w:webHidden/>
              </w:rPr>
              <w:fldChar w:fldCharType="separate"/>
            </w:r>
            <w:r>
              <w:rPr>
                <w:noProof/>
                <w:webHidden/>
              </w:rPr>
              <w:t>5</w:t>
            </w:r>
            <w:r>
              <w:rPr>
                <w:noProof/>
                <w:webHidden/>
              </w:rPr>
              <w:fldChar w:fldCharType="end"/>
            </w:r>
          </w:hyperlink>
        </w:p>
        <w:p w:rsidR="000E2C0F" w:rsidRDefault="000E2C0F" w14:paraId="3A1D1278" w14:textId="37A1AF92">
          <w:pPr>
            <w:pStyle w:val="TOC3"/>
            <w:rPr>
              <w:rFonts w:eastAsiaTheme="minorEastAsia" w:cstheme="minorBidi"/>
              <w:iCs w:val="0"/>
              <w:noProof/>
              <w:color w:val="auto"/>
              <w:kern w:val="2"/>
              <w:sz w:val="22"/>
              <w:szCs w:val="22"/>
              <w:lang w:eastAsia="en-GB"/>
              <w14:ligatures w14:val="standardContextual"/>
            </w:rPr>
          </w:pPr>
          <w:hyperlink w:history="1" w:anchor="_Toc160703206">
            <w:r w:rsidRPr="008B6D61">
              <w:rPr>
                <w:rStyle w:val="Hyperlink"/>
                <w:noProof/>
              </w:rPr>
              <w:t>Codes of practice</w:t>
            </w:r>
            <w:r>
              <w:rPr>
                <w:noProof/>
                <w:webHidden/>
              </w:rPr>
              <w:tab/>
            </w:r>
            <w:r>
              <w:rPr>
                <w:noProof/>
                <w:webHidden/>
              </w:rPr>
              <w:fldChar w:fldCharType="begin"/>
            </w:r>
            <w:r>
              <w:rPr>
                <w:noProof/>
                <w:webHidden/>
              </w:rPr>
              <w:instrText xml:space="preserve"> PAGEREF _Toc160703206 \h </w:instrText>
            </w:r>
            <w:r>
              <w:rPr>
                <w:noProof/>
                <w:webHidden/>
              </w:rPr>
            </w:r>
            <w:r>
              <w:rPr>
                <w:noProof/>
                <w:webHidden/>
              </w:rPr>
              <w:fldChar w:fldCharType="separate"/>
            </w:r>
            <w:r>
              <w:rPr>
                <w:noProof/>
                <w:webHidden/>
              </w:rPr>
              <w:t>5</w:t>
            </w:r>
            <w:r>
              <w:rPr>
                <w:noProof/>
                <w:webHidden/>
              </w:rPr>
              <w:fldChar w:fldCharType="end"/>
            </w:r>
          </w:hyperlink>
        </w:p>
        <w:p w:rsidR="00873700" w:rsidP="00873700" w:rsidRDefault="000C6A83" w14:paraId="660AA2DE" w14:textId="085A5938">
          <w:pPr>
            <w:rPr>
              <w:noProof/>
            </w:rPr>
          </w:pPr>
          <w:r>
            <w:rPr>
              <w:rFonts w:asciiTheme="majorHAnsi" w:hAnsiTheme="majorHAnsi"/>
            </w:rPr>
            <w:fldChar w:fldCharType="end"/>
          </w:r>
        </w:p>
      </w:sdtContent>
    </w:sdt>
    <w:p w:rsidR="00860862" w:rsidRDefault="00860862" w14:paraId="4117121D" w14:textId="77777777">
      <w:pPr>
        <w:snapToGrid/>
        <w:spacing w:after="0" w:line="240" w:lineRule="auto"/>
      </w:pPr>
      <w:r>
        <w:br w:type="page"/>
      </w:r>
    </w:p>
    <w:p w:rsidRPr="00D96FE5" w:rsidR="00740776" w:rsidP="002176BC" w:rsidRDefault="00095D97" w14:paraId="2D1EB8DB" w14:textId="1A6BC429">
      <w:pPr>
        <w:pStyle w:val="Heading3"/>
      </w:pPr>
      <w:bookmarkStart w:name="_Toc160703197" w:id="7"/>
      <w:r>
        <w:lastRenderedPageBreak/>
        <w:t>Member of Court</w:t>
      </w:r>
      <w:bookmarkEnd w:id="7"/>
    </w:p>
    <w:p w:rsidR="008B63FB" w:rsidP="00B769CC" w:rsidRDefault="00A73C94" w14:paraId="67AEDC40" w14:textId="77777777">
      <w:pPr>
        <w:pStyle w:val="Heading4"/>
        <w:rPr>
          <w:rFonts w:eastAsia="Times New Roman" w:cstheme="minorHAnsi"/>
          <w:color w:val="auto"/>
          <w:lang w:val="x-none" w:eastAsia="x-none"/>
        </w:rPr>
      </w:pPr>
      <w:bookmarkStart w:name="_Toc160703198" w:id="8"/>
      <w:r>
        <w:t>Role Description</w:t>
      </w:r>
      <w:bookmarkEnd w:id="8"/>
      <w:r w:rsidRPr="008B63FB" w:rsidR="008B63FB">
        <w:rPr>
          <w:rFonts w:eastAsia="Times New Roman" w:cstheme="minorHAnsi"/>
          <w:color w:val="auto"/>
          <w:lang w:val="x-none" w:eastAsia="x-none"/>
        </w:rPr>
        <w:t xml:space="preserve"> </w:t>
      </w:r>
    </w:p>
    <w:p w:rsidRPr="008B63FB" w:rsidR="00F524F1" w:rsidP="49B815AF" w:rsidRDefault="0089143B" w14:paraId="61918694" w14:textId="2A6B77FC">
      <w:pPr>
        <w:rPr>
          <w:rFonts w:eastAsia="Times New Roman"/>
          <w:color w:val="auto"/>
          <w:spacing w:val="-1"/>
          <w:lang w:val="x-none" w:eastAsia="x-none"/>
        </w:rPr>
      </w:pPr>
      <w:r w:rsidRPr="49B815AF">
        <w:rPr>
          <w:rFonts w:eastAsia="Times New Roman"/>
          <w:color w:val="auto"/>
          <w:spacing w:val="-1"/>
          <w:lang w:eastAsia="x-none"/>
        </w:rPr>
        <w:t xml:space="preserve">Court members are valued members of the University community, who contribute </w:t>
      </w:r>
      <w:r w:rsidRPr="49B815AF" w:rsidR="00D506D3">
        <w:rPr>
          <w:rFonts w:eastAsia="Times New Roman"/>
          <w:color w:val="auto"/>
          <w:spacing w:val="-1"/>
          <w:lang w:eastAsia="x-none"/>
        </w:rPr>
        <w:t xml:space="preserve">to the advancement of the University’s mission and charitable objectives in advancing knowledge and understanding in society, through value-added engagement with the University’s activities, </w:t>
      </w:r>
      <w:proofErr w:type="gramStart"/>
      <w:r w:rsidRPr="49B815AF" w:rsidR="00D506D3">
        <w:rPr>
          <w:rFonts w:eastAsia="Times New Roman"/>
          <w:color w:val="auto"/>
          <w:spacing w:val="-1"/>
          <w:lang w:eastAsia="x-none"/>
        </w:rPr>
        <w:t>staff</w:t>
      </w:r>
      <w:proofErr w:type="gramEnd"/>
      <w:r w:rsidRPr="49B815AF" w:rsidR="00D506D3">
        <w:rPr>
          <w:rFonts w:eastAsia="Times New Roman"/>
          <w:color w:val="auto"/>
          <w:spacing w:val="-1"/>
          <w:lang w:eastAsia="x-none"/>
        </w:rPr>
        <w:t xml:space="preserve"> and students.</w:t>
      </w:r>
    </w:p>
    <w:tbl>
      <w:tblPr>
        <w:tblStyle w:val="TableGrid"/>
        <w:tblpPr w:leftFromText="180" w:rightFromText="180" w:vertAnchor="text" w:horzAnchor="margin" w:tblpY="-24"/>
        <w:tblW w:w="0" w:type="auto"/>
        <w:tblLook w:val="0420" w:firstRow="1" w:lastRow="0" w:firstColumn="0" w:lastColumn="0" w:noHBand="0" w:noVBand="1"/>
      </w:tblPr>
      <w:tblGrid>
        <w:gridCol w:w="3005"/>
        <w:gridCol w:w="7480"/>
      </w:tblGrid>
      <w:tr w:rsidRPr="00A429D5" w:rsidR="00E55E86" w:rsidTr="77D3AD5D" w14:paraId="4D285BDE" w14:textId="77777777">
        <w:trPr>
          <w:cnfStyle w:val="100000000000" w:firstRow="1" w:lastRow="0" w:firstColumn="0" w:lastColumn="0" w:oddVBand="0" w:evenVBand="0" w:oddHBand="0" w:evenHBand="0" w:firstRowFirstColumn="0" w:firstRowLastColumn="0" w:lastRowFirstColumn="0" w:lastRowLastColumn="0"/>
        </w:trPr>
        <w:tc>
          <w:tcPr>
            <w:tcW w:w="3005" w:type="dxa"/>
          </w:tcPr>
          <w:p w:rsidRPr="00A429D5" w:rsidR="00E55E86" w:rsidP="00E55E86" w:rsidRDefault="00E55E86" w14:paraId="2EAC4D07" w14:textId="77777777">
            <w:pPr>
              <w:spacing w:after="0"/>
              <w:rPr>
                <w:color w:val="FFFFFF" w:themeColor="background1"/>
              </w:rPr>
            </w:pPr>
            <w:r>
              <w:rPr>
                <w:color w:val="FFFFFF" w:themeColor="background1"/>
              </w:rPr>
              <w:t>Term of Office</w:t>
            </w:r>
          </w:p>
        </w:tc>
        <w:tc>
          <w:tcPr>
            <w:tcW w:w="7480" w:type="dxa"/>
            <w:shd w:val="clear" w:color="auto" w:fill="auto"/>
          </w:tcPr>
          <w:p w:rsidR="00E55E86" w:rsidP="00E55E86" w:rsidRDefault="00E55E86" w14:paraId="77EAFEF7" w14:textId="35478AE2">
            <w:pPr>
              <w:rPr>
                <w:rFonts w:cstheme="minorHAnsi"/>
              </w:rPr>
            </w:pPr>
            <w:r w:rsidRPr="007D5151">
              <w:rPr>
                <w:rFonts w:asciiTheme="minorHAnsi" w:hAnsiTheme="minorHAnsi" w:cstheme="minorHAnsi"/>
              </w:rPr>
              <w:t>Persons appointed by the Council shall hold office for such periods as may be determined by the Council</w:t>
            </w:r>
            <w:r w:rsidR="00A73C94">
              <w:rPr>
                <w:rFonts w:asciiTheme="minorHAnsi" w:hAnsiTheme="minorHAnsi" w:cstheme="minorHAnsi"/>
              </w:rPr>
              <w:t xml:space="preserve">, </w:t>
            </w:r>
            <w:r w:rsidR="00A73C94">
              <w:rPr>
                <w:rFonts w:asciiTheme="minorHAnsi" w:hAnsiTheme="minorHAnsi" w:cstheme="minorHAnsi"/>
                <w:i/>
                <w:iCs/>
              </w:rPr>
              <w:t xml:space="preserve">normally </w:t>
            </w:r>
            <w:r w:rsidR="00D506D3">
              <w:rPr>
                <w:rFonts w:asciiTheme="minorHAnsi" w:hAnsiTheme="minorHAnsi" w:cstheme="minorHAnsi"/>
                <w:i/>
                <w:iCs/>
              </w:rPr>
              <w:t>three</w:t>
            </w:r>
            <w:r w:rsidR="00A73C94">
              <w:rPr>
                <w:rFonts w:asciiTheme="minorHAnsi" w:hAnsiTheme="minorHAnsi" w:cstheme="minorHAnsi"/>
                <w:i/>
                <w:iCs/>
              </w:rPr>
              <w:t xml:space="preserve"> years</w:t>
            </w:r>
            <w:r w:rsidRPr="007D5151">
              <w:rPr>
                <w:rFonts w:asciiTheme="minorHAnsi" w:hAnsiTheme="minorHAnsi" w:cstheme="minorHAnsi"/>
              </w:rPr>
              <w:t>.</w:t>
            </w:r>
          </w:p>
          <w:p w:rsidRPr="007D5151" w:rsidR="00A73C94" w:rsidP="00E55E86" w:rsidRDefault="00BE46EB" w14:paraId="2313E441" w14:textId="23FE9364">
            <w:pPr>
              <w:rPr>
                <w:rFonts w:asciiTheme="minorHAnsi" w:hAnsiTheme="minorHAnsi" w:cstheme="minorHAnsi"/>
              </w:rPr>
            </w:pPr>
            <w:r>
              <w:rPr>
                <w:rFonts w:asciiTheme="minorHAnsi" w:hAnsiTheme="minorHAnsi" w:cstheme="minorHAnsi"/>
              </w:rPr>
              <w:t>Former members may be r</w:t>
            </w:r>
            <w:r w:rsidR="00A73C94">
              <w:rPr>
                <w:rFonts w:asciiTheme="minorHAnsi" w:hAnsiTheme="minorHAnsi" w:cstheme="minorHAnsi"/>
              </w:rPr>
              <w:t>eappointed.</w:t>
            </w:r>
          </w:p>
        </w:tc>
      </w:tr>
      <w:tr w:rsidRPr="00A429D5" w:rsidR="00E55E86" w:rsidTr="77D3AD5D" w14:paraId="3E84CAB1" w14:textId="77777777">
        <w:tc>
          <w:tcPr>
            <w:tcW w:w="3005" w:type="dxa"/>
            <w:shd w:val="clear" w:color="auto" w:fill="612467" w:themeFill="accent2"/>
            <w:vAlign w:val="top"/>
          </w:tcPr>
          <w:p w:rsidRPr="00E55E86" w:rsidR="00E55E86" w:rsidP="00E55E86" w:rsidRDefault="00E55E86" w14:paraId="20592DB7" w14:textId="77777777">
            <w:pPr>
              <w:spacing w:after="0"/>
              <w:rPr>
                <w:rFonts w:asciiTheme="majorHAnsi" w:hAnsiTheme="majorHAnsi"/>
                <w:color w:val="FFFFFF" w:themeColor="background1"/>
              </w:rPr>
            </w:pPr>
            <w:r>
              <w:rPr>
                <w:rFonts w:asciiTheme="majorHAnsi" w:hAnsiTheme="majorHAnsi"/>
                <w:color w:val="FFFFFF" w:themeColor="background1"/>
              </w:rPr>
              <w:t>Time commitment</w:t>
            </w:r>
          </w:p>
        </w:tc>
        <w:tc>
          <w:tcPr>
            <w:tcW w:w="7480" w:type="dxa"/>
          </w:tcPr>
          <w:p w:rsidRPr="00E55E86" w:rsidR="00E55E86" w:rsidP="00E55E86" w:rsidRDefault="77D3AD5D" w14:paraId="183B85B2" w14:textId="77E6C414">
            <w:pPr>
              <w:spacing w:after="0"/>
              <w:rPr>
                <w:color w:val="auto"/>
              </w:rPr>
            </w:pPr>
            <w:r w:rsidRPr="77D3AD5D">
              <w:rPr>
                <w:color w:val="auto"/>
              </w:rPr>
              <w:t>A minimum of three interactions a year, equivalent to two days</w:t>
            </w:r>
          </w:p>
        </w:tc>
      </w:tr>
      <w:tr w:rsidRPr="00A429D5" w:rsidR="00E55E86" w:rsidTr="77D3AD5D" w14:paraId="4E7BA672" w14:textId="77777777">
        <w:tc>
          <w:tcPr>
            <w:tcW w:w="3005" w:type="dxa"/>
            <w:shd w:val="clear" w:color="auto" w:fill="612467" w:themeFill="accent2"/>
            <w:vAlign w:val="top"/>
          </w:tcPr>
          <w:p w:rsidRPr="00E55E86" w:rsidR="00E55E86" w:rsidP="00E55E86" w:rsidRDefault="00E55E86" w14:paraId="0760B7A7" w14:textId="77777777">
            <w:pPr>
              <w:spacing w:after="0"/>
              <w:rPr>
                <w:rFonts w:asciiTheme="majorHAnsi" w:hAnsiTheme="majorHAnsi"/>
                <w:color w:val="FFFFFF" w:themeColor="background1"/>
              </w:rPr>
            </w:pPr>
            <w:r>
              <w:rPr>
                <w:rFonts w:asciiTheme="majorHAnsi" w:hAnsiTheme="majorHAnsi"/>
                <w:color w:val="FFFFFF" w:themeColor="background1"/>
              </w:rPr>
              <w:t>Remuneration</w:t>
            </w:r>
          </w:p>
        </w:tc>
        <w:tc>
          <w:tcPr>
            <w:tcW w:w="7480" w:type="dxa"/>
          </w:tcPr>
          <w:p w:rsidRPr="00E55E86" w:rsidR="00E55E86" w:rsidP="00E55E86" w:rsidRDefault="00E55E86" w14:paraId="247242DC" w14:textId="77777777">
            <w:pPr>
              <w:spacing w:after="0"/>
              <w:rPr>
                <w:color w:val="auto"/>
              </w:rPr>
            </w:pPr>
            <w:r>
              <w:rPr>
                <w:color w:val="auto"/>
              </w:rPr>
              <w:t>The role is unremunerated and is a voluntary role</w:t>
            </w:r>
          </w:p>
        </w:tc>
      </w:tr>
      <w:tr w:rsidR="00E55E86" w:rsidTr="77D3AD5D" w14:paraId="410D8982" w14:textId="77777777">
        <w:tc>
          <w:tcPr>
            <w:tcW w:w="3005" w:type="dxa"/>
            <w:shd w:val="clear" w:color="auto" w:fill="612467" w:themeFill="accent2"/>
          </w:tcPr>
          <w:p w:rsidRPr="00E55E86" w:rsidR="00E55E86" w:rsidP="00E55E86" w:rsidRDefault="00E55E86" w14:paraId="78AD49EA" w14:textId="77777777">
            <w:pPr>
              <w:spacing w:after="0"/>
              <w:rPr>
                <w:rFonts w:asciiTheme="majorHAnsi" w:hAnsiTheme="majorHAnsi"/>
                <w:color w:val="FFFFFF" w:themeColor="background1"/>
              </w:rPr>
            </w:pPr>
            <w:r w:rsidRPr="00E55E86">
              <w:rPr>
                <w:rFonts w:asciiTheme="majorHAnsi" w:hAnsiTheme="majorHAnsi"/>
                <w:color w:val="FFFFFF" w:themeColor="background1"/>
              </w:rPr>
              <w:t>Appointment</w:t>
            </w:r>
          </w:p>
        </w:tc>
        <w:tc>
          <w:tcPr>
            <w:tcW w:w="7480" w:type="dxa"/>
          </w:tcPr>
          <w:p w:rsidRPr="00E55E86" w:rsidR="00E55E86" w:rsidP="00E55E86" w:rsidRDefault="00E55E86" w14:paraId="2AF9826E" w14:textId="77777777">
            <w:pPr>
              <w:spacing w:after="0"/>
              <w:rPr>
                <w:color w:val="auto"/>
              </w:rPr>
            </w:pPr>
            <w:r w:rsidRPr="007D5151">
              <w:t>Council on the recommendation of the Nominations Committee.</w:t>
            </w:r>
          </w:p>
        </w:tc>
      </w:tr>
    </w:tbl>
    <w:p w:rsidRPr="007D5151" w:rsidR="007D5151" w:rsidP="007D5151" w:rsidRDefault="007D5151" w14:paraId="210E5EE8" w14:textId="77777777"/>
    <w:p w:rsidRPr="008B63FB" w:rsidR="007D5151" w:rsidP="00A73C94" w:rsidRDefault="00E55E86" w14:paraId="376413D5" w14:textId="1F8D03FB">
      <w:pPr>
        <w:pStyle w:val="ListParagraph"/>
        <w:numPr>
          <w:ilvl w:val="1"/>
          <w:numId w:val="11"/>
        </w:numPr>
        <w:rPr>
          <w:rFonts w:cstheme="minorHAnsi"/>
          <w:b/>
          <w:bCs/>
        </w:rPr>
      </w:pPr>
      <w:r w:rsidRPr="008B63FB">
        <w:rPr>
          <w:rFonts w:cstheme="minorHAnsi"/>
          <w:b/>
          <w:bCs/>
        </w:rPr>
        <w:t>Nature and scope of the role</w:t>
      </w:r>
    </w:p>
    <w:p w:rsidRPr="008B63FB" w:rsidR="008B63FB" w:rsidP="77D3AD5D" w:rsidRDefault="77D3AD5D" w14:paraId="73229010" w14:textId="3E258A62">
      <w:pPr>
        <w:pStyle w:val="ListParagraph"/>
        <w:numPr>
          <w:ilvl w:val="1"/>
          <w:numId w:val="16"/>
        </w:numPr>
        <w:ind w:left="426" w:hanging="426"/>
        <w:rPr>
          <w:rFonts w:eastAsia="Times New Roman"/>
          <w:color w:val="auto"/>
          <w:spacing w:val="-1"/>
          <w:lang w:val="x-none" w:eastAsia="x-none"/>
        </w:rPr>
      </w:pPr>
      <w:r w:rsidRPr="77D3AD5D">
        <w:t>We are keen that members share an interest in the University’s work and life and take an active and enthusiastic interest in this.</w:t>
      </w:r>
    </w:p>
    <w:p w:rsidRPr="001C1361" w:rsidR="008B63FB" w:rsidP="00316D19" w:rsidRDefault="00055A23" w14:paraId="4016EC70" w14:textId="77777777">
      <w:pPr>
        <w:pStyle w:val="ListParagraph"/>
        <w:numPr>
          <w:ilvl w:val="1"/>
          <w:numId w:val="16"/>
        </w:numPr>
        <w:ind w:left="426" w:hanging="426"/>
        <w:rPr>
          <w:rFonts w:eastAsia="Times New Roman" w:cstheme="minorHAnsi"/>
          <w:color w:val="auto"/>
          <w:spacing w:val="-1"/>
          <w:lang w:val="x-none" w:eastAsia="x-none"/>
        </w:rPr>
      </w:pPr>
      <w:proofErr w:type="gramStart"/>
      <w:r>
        <w:t>The</w:t>
      </w:r>
      <w:r w:rsidRPr="001C1361">
        <w:rPr>
          <w:rFonts w:eastAsia="Times New Roman" w:cstheme="minorHAnsi"/>
          <w:color w:val="auto"/>
          <w:spacing w:val="1"/>
          <w:lang w:val="x-none" w:eastAsia="x-none"/>
        </w:rPr>
        <w:t xml:space="preserve"> </w:t>
      </w:r>
      <w:r w:rsidRPr="001C1361">
        <w:rPr>
          <w:rFonts w:eastAsia="Times New Roman" w:cstheme="minorHAnsi"/>
          <w:color w:val="auto"/>
          <w:spacing w:val="-1"/>
          <w:lang w:val="x-none" w:eastAsia="x-none"/>
        </w:rPr>
        <w:t>majority</w:t>
      </w:r>
      <w:r w:rsidRPr="001C1361">
        <w:rPr>
          <w:rFonts w:eastAsia="Times New Roman" w:cstheme="minorHAnsi"/>
          <w:color w:val="auto"/>
          <w:spacing w:val="51"/>
          <w:lang w:val="x-none" w:eastAsia="x-none"/>
        </w:rPr>
        <w:t xml:space="preserve"> </w:t>
      </w:r>
      <w:r w:rsidRPr="001C1361">
        <w:rPr>
          <w:rFonts w:eastAsia="Times New Roman" w:cstheme="minorHAnsi"/>
          <w:color w:val="auto"/>
          <w:spacing w:val="-2"/>
          <w:lang w:val="x-none" w:eastAsia="x-none"/>
        </w:rPr>
        <w:t>of</w:t>
      </w:r>
      <w:proofErr w:type="gramEnd"/>
      <w:r w:rsidRPr="001C1361">
        <w:rPr>
          <w:rFonts w:eastAsia="Times New Roman" w:cstheme="minorHAnsi"/>
          <w:color w:val="auto"/>
          <w:spacing w:val="2"/>
          <w:lang w:val="x-none" w:eastAsia="x-none"/>
        </w:rPr>
        <w:t xml:space="preserve"> </w:t>
      </w:r>
      <w:r w:rsidRPr="001C1361">
        <w:rPr>
          <w:rFonts w:eastAsia="Times New Roman" w:cstheme="minorHAnsi"/>
          <w:color w:val="auto"/>
          <w:lang w:val="x-none" w:eastAsia="x-none"/>
        </w:rPr>
        <w:t xml:space="preserve">the </w:t>
      </w:r>
      <w:r w:rsidRPr="001C1361">
        <w:rPr>
          <w:rFonts w:eastAsia="Times New Roman" w:cstheme="minorHAnsi"/>
          <w:color w:val="auto"/>
          <w:spacing w:val="-1"/>
          <w:lang w:val="x-none" w:eastAsia="x-none"/>
        </w:rPr>
        <w:t>Cou</w:t>
      </w:r>
      <w:r w:rsidRPr="001C1361">
        <w:rPr>
          <w:rFonts w:eastAsia="Times New Roman" w:cstheme="minorHAnsi"/>
          <w:color w:val="auto"/>
          <w:spacing w:val="-1"/>
          <w:lang w:eastAsia="x-none"/>
        </w:rPr>
        <w:t>rt’</w:t>
      </w:r>
      <w:r w:rsidRPr="001C1361">
        <w:rPr>
          <w:rFonts w:eastAsia="Times New Roman" w:cstheme="minorHAnsi"/>
          <w:color w:val="auto"/>
          <w:spacing w:val="-1"/>
          <w:lang w:val="x-none" w:eastAsia="x-none"/>
        </w:rPr>
        <w:t>s</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2"/>
          <w:lang w:eastAsia="x-none"/>
        </w:rPr>
        <w:t xml:space="preserve">appointed </w:t>
      </w:r>
      <w:r w:rsidRPr="001C1361">
        <w:rPr>
          <w:rFonts w:eastAsia="Times New Roman" w:cstheme="minorHAnsi"/>
          <w:color w:val="auto"/>
          <w:spacing w:val="-1"/>
          <w:lang w:val="x-none" w:eastAsia="x-none"/>
        </w:rPr>
        <w:t>members</w:t>
      </w:r>
      <w:r w:rsidRPr="001C1361">
        <w:rPr>
          <w:rFonts w:eastAsia="Times New Roman" w:cstheme="minorHAnsi"/>
          <w:color w:val="auto"/>
          <w:spacing w:val="1"/>
          <w:lang w:val="x-none" w:eastAsia="x-none"/>
        </w:rPr>
        <w:t xml:space="preserve"> </w:t>
      </w:r>
      <w:r w:rsidRPr="001C1361">
        <w:rPr>
          <w:rFonts w:eastAsia="Times New Roman" w:cstheme="minorHAnsi"/>
          <w:color w:val="auto"/>
          <w:spacing w:val="1"/>
          <w:lang w:eastAsia="x-none"/>
        </w:rPr>
        <w:t>are</w:t>
      </w:r>
      <w:r w:rsidRPr="001C1361" w:rsidR="00BE46EB">
        <w:rPr>
          <w:rFonts w:eastAsia="Times New Roman" w:cstheme="minorHAnsi"/>
          <w:color w:val="auto"/>
          <w:spacing w:val="1"/>
          <w:lang w:eastAsia="x-none"/>
        </w:rPr>
        <w:t xml:space="preserve"> drawn</w:t>
      </w:r>
      <w:r w:rsidRPr="001C1361">
        <w:rPr>
          <w:rFonts w:eastAsia="Times New Roman" w:cstheme="minorHAnsi"/>
          <w:color w:val="auto"/>
          <w:spacing w:val="1"/>
          <w:lang w:eastAsia="x-none"/>
        </w:rPr>
        <w:t xml:space="preserve"> </w:t>
      </w:r>
      <w:r w:rsidRPr="001C1361">
        <w:rPr>
          <w:rFonts w:eastAsia="Times New Roman" w:cstheme="minorHAnsi"/>
          <w:color w:val="auto"/>
          <w:spacing w:val="-1"/>
          <w:lang w:val="x-none" w:eastAsia="x-none"/>
        </w:rPr>
        <w:t>from</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outside</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the</w:t>
      </w:r>
      <w:r w:rsidRPr="001C1361">
        <w:rPr>
          <w:rFonts w:eastAsia="Times New Roman" w:cstheme="minorHAnsi"/>
          <w:color w:val="auto"/>
          <w:lang w:val="x-none" w:eastAsia="x-none"/>
        </w:rPr>
        <w:t xml:space="preserve"> </w:t>
      </w:r>
      <w:r w:rsidRPr="001C1361">
        <w:rPr>
          <w:rFonts w:eastAsia="Times New Roman" w:cstheme="minorHAnsi"/>
          <w:color w:val="auto"/>
          <w:spacing w:val="-1"/>
          <w:lang w:val="x-none" w:eastAsia="x-none"/>
        </w:rPr>
        <w:t>University.</w:t>
      </w:r>
      <w:r w:rsidRPr="001C1361">
        <w:rPr>
          <w:rFonts w:eastAsia="Times New Roman" w:cstheme="minorHAnsi"/>
          <w:color w:val="auto"/>
          <w:spacing w:val="2"/>
          <w:lang w:val="x-none" w:eastAsia="x-none"/>
        </w:rPr>
        <w:t xml:space="preserve"> </w:t>
      </w:r>
      <w:r w:rsidRPr="001C1361">
        <w:rPr>
          <w:rFonts w:eastAsia="Times New Roman" w:cstheme="minorHAnsi"/>
          <w:color w:val="auto"/>
          <w:lang w:val="x-none" w:eastAsia="x-none"/>
        </w:rPr>
        <w:t>The</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external</w:t>
      </w:r>
      <w:r w:rsidRPr="001C1361">
        <w:rPr>
          <w:rFonts w:eastAsia="Times New Roman" w:cstheme="minorHAnsi"/>
          <w:color w:val="auto"/>
          <w:spacing w:val="33"/>
          <w:lang w:val="x-none" w:eastAsia="x-none"/>
        </w:rPr>
        <w:t xml:space="preserve"> </w:t>
      </w:r>
      <w:r w:rsidRPr="001C1361">
        <w:rPr>
          <w:rFonts w:eastAsia="Times New Roman" w:cstheme="minorHAnsi"/>
          <w:color w:val="auto"/>
          <w:spacing w:val="-1"/>
          <w:lang w:val="x-none" w:eastAsia="x-none"/>
        </w:rPr>
        <w:t>members</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contribute</w:t>
      </w:r>
      <w:r w:rsidRPr="001C1361">
        <w:rPr>
          <w:rFonts w:eastAsia="Times New Roman" w:cstheme="minorHAnsi"/>
          <w:color w:val="auto"/>
          <w:lang w:val="x-none" w:eastAsia="x-none"/>
        </w:rPr>
        <w:t xml:space="preserve"> a</w:t>
      </w:r>
      <w:r w:rsidRPr="001C1361">
        <w:rPr>
          <w:rFonts w:eastAsia="Times New Roman" w:cstheme="minorHAnsi"/>
          <w:color w:val="auto"/>
          <w:spacing w:val="-4"/>
          <w:lang w:val="x-none" w:eastAsia="x-none"/>
        </w:rPr>
        <w:t xml:space="preserve"> </w:t>
      </w:r>
      <w:r w:rsidRPr="001C1361">
        <w:rPr>
          <w:rFonts w:eastAsia="Times New Roman" w:cstheme="minorHAnsi"/>
          <w:color w:val="auto"/>
          <w:spacing w:val="-1"/>
          <w:lang w:val="x-none" w:eastAsia="x-none"/>
        </w:rPr>
        <w:t>wide</w:t>
      </w:r>
      <w:r w:rsidRPr="001C1361">
        <w:rPr>
          <w:rFonts w:eastAsia="Times New Roman" w:cstheme="minorHAnsi"/>
          <w:color w:val="auto"/>
          <w:lang w:val="x-none" w:eastAsia="x-none"/>
        </w:rPr>
        <w:t xml:space="preserve"> </w:t>
      </w:r>
      <w:r w:rsidRPr="001C1361">
        <w:rPr>
          <w:rFonts w:eastAsia="Times New Roman" w:cstheme="minorHAnsi"/>
          <w:color w:val="auto"/>
          <w:spacing w:val="-1"/>
          <w:lang w:val="x-none" w:eastAsia="x-none"/>
        </w:rPr>
        <w:t>range</w:t>
      </w:r>
      <w:r w:rsidRPr="001C1361">
        <w:rPr>
          <w:rFonts w:eastAsia="Times New Roman" w:cstheme="minorHAnsi"/>
          <w:color w:val="auto"/>
          <w:lang w:val="x-none" w:eastAsia="x-none"/>
        </w:rPr>
        <w:t xml:space="preserve"> </w:t>
      </w:r>
      <w:r w:rsidRPr="001C1361">
        <w:rPr>
          <w:rFonts w:eastAsia="Times New Roman" w:cstheme="minorHAnsi"/>
          <w:color w:val="auto"/>
          <w:spacing w:val="-2"/>
          <w:lang w:val="x-none" w:eastAsia="x-none"/>
        </w:rPr>
        <w:t>of</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2"/>
          <w:lang w:val="x-none" w:eastAsia="x-none"/>
        </w:rPr>
        <w:t xml:space="preserve">experience </w:t>
      </w:r>
      <w:r w:rsidRPr="001C1361">
        <w:rPr>
          <w:rFonts w:eastAsia="Times New Roman" w:cstheme="minorHAnsi"/>
          <w:color w:val="auto"/>
          <w:lang w:val="x-none" w:eastAsia="x-none"/>
        </w:rPr>
        <w:t>from</w:t>
      </w:r>
      <w:r w:rsidRPr="001C1361">
        <w:rPr>
          <w:rFonts w:eastAsia="Times New Roman" w:cstheme="minorHAnsi"/>
          <w:color w:val="auto"/>
          <w:spacing w:val="-1"/>
          <w:lang w:val="x-none" w:eastAsia="x-none"/>
        </w:rPr>
        <w:t xml:space="preserve"> </w:t>
      </w:r>
      <w:r w:rsidRPr="001C1361">
        <w:rPr>
          <w:rFonts w:eastAsia="Times New Roman" w:cstheme="minorHAnsi"/>
          <w:color w:val="auto"/>
          <w:lang w:val="x-none" w:eastAsia="x-none"/>
        </w:rPr>
        <w:t>the</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public</w:t>
      </w:r>
      <w:r w:rsidRPr="001C1361">
        <w:rPr>
          <w:rFonts w:eastAsia="Times New Roman" w:cstheme="minorHAnsi"/>
          <w:color w:val="auto"/>
          <w:spacing w:val="1"/>
          <w:lang w:val="x-none" w:eastAsia="x-none"/>
        </w:rPr>
        <w:t xml:space="preserve"> </w:t>
      </w:r>
      <w:r w:rsidRPr="001C1361">
        <w:rPr>
          <w:rFonts w:eastAsia="Times New Roman" w:cstheme="minorHAnsi"/>
          <w:color w:val="auto"/>
          <w:spacing w:val="-1"/>
          <w:lang w:val="x-none" w:eastAsia="x-none"/>
        </w:rPr>
        <w:t>and</w:t>
      </w:r>
      <w:r w:rsidRPr="001C1361">
        <w:rPr>
          <w:rFonts w:eastAsia="Times New Roman" w:cstheme="minorHAnsi"/>
          <w:color w:val="auto"/>
          <w:lang w:val="x-none" w:eastAsia="x-none"/>
        </w:rPr>
        <w:t xml:space="preserve"> </w:t>
      </w:r>
      <w:r w:rsidRPr="001C1361">
        <w:rPr>
          <w:rFonts w:eastAsia="Times New Roman" w:cstheme="minorHAnsi"/>
          <w:color w:val="auto"/>
          <w:spacing w:val="-2"/>
          <w:lang w:val="x-none" w:eastAsia="x-none"/>
        </w:rPr>
        <w:t>private</w:t>
      </w:r>
      <w:r w:rsidRPr="001C1361">
        <w:rPr>
          <w:rFonts w:eastAsia="Times New Roman" w:cstheme="minorHAnsi"/>
          <w:color w:val="auto"/>
          <w:spacing w:val="49"/>
          <w:lang w:val="x-none" w:eastAsia="x-none"/>
        </w:rPr>
        <w:t xml:space="preserve"> </w:t>
      </w:r>
      <w:r w:rsidRPr="001C1361">
        <w:rPr>
          <w:rFonts w:eastAsia="Times New Roman" w:cstheme="minorHAnsi"/>
          <w:color w:val="auto"/>
          <w:spacing w:val="-1"/>
          <w:lang w:val="x-none" w:eastAsia="x-none"/>
        </w:rPr>
        <w:t>sectors. Internal</w:t>
      </w:r>
      <w:r w:rsidRPr="001C1361">
        <w:rPr>
          <w:rFonts w:eastAsia="Times New Roman" w:cstheme="minorHAnsi"/>
          <w:color w:val="auto"/>
          <w:spacing w:val="-3"/>
          <w:lang w:val="x-none" w:eastAsia="x-none"/>
        </w:rPr>
        <w:t xml:space="preserve"> </w:t>
      </w:r>
      <w:r w:rsidRPr="001C1361">
        <w:rPr>
          <w:rFonts w:eastAsia="Times New Roman" w:cstheme="minorHAnsi"/>
          <w:color w:val="auto"/>
          <w:spacing w:val="-1"/>
          <w:lang w:val="x-none" w:eastAsia="x-none"/>
        </w:rPr>
        <w:t>members</w:t>
      </w:r>
      <w:r w:rsidRPr="001C1361">
        <w:rPr>
          <w:rFonts w:eastAsia="Times New Roman" w:cstheme="minorHAnsi"/>
          <w:color w:val="auto"/>
          <w:spacing w:val="1"/>
          <w:lang w:val="x-none" w:eastAsia="x-none"/>
        </w:rPr>
        <w:t xml:space="preserve"> </w:t>
      </w:r>
      <w:r w:rsidRPr="001C1361">
        <w:rPr>
          <w:rFonts w:eastAsia="Times New Roman" w:cstheme="minorHAnsi"/>
          <w:color w:val="auto"/>
          <w:spacing w:val="-1"/>
          <w:lang w:val="x-none" w:eastAsia="x-none"/>
        </w:rPr>
        <w:t>help</w:t>
      </w:r>
      <w:r w:rsidRPr="001C1361">
        <w:rPr>
          <w:rFonts w:eastAsia="Times New Roman" w:cstheme="minorHAnsi"/>
          <w:color w:val="auto"/>
          <w:lang w:val="x-none" w:eastAsia="x-none"/>
        </w:rPr>
        <w:t xml:space="preserve"> </w:t>
      </w:r>
      <w:r w:rsidRPr="001C1361">
        <w:rPr>
          <w:rFonts w:eastAsia="Times New Roman" w:cstheme="minorHAnsi"/>
          <w:color w:val="auto"/>
          <w:spacing w:val="-1"/>
          <w:lang w:val="x-none" w:eastAsia="x-none"/>
        </w:rPr>
        <w:t>relate</w:t>
      </w:r>
      <w:r w:rsidRPr="001C1361">
        <w:rPr>
          <w:rFonts w:eastAsia="Times New Roman" w:cstheme="minorHAnsi"/>
          <w:color w:val="auto"/>
          <w:lang w:val="x-none" w:eastAsia="x-none"/>
        </w:rPr>
        <w:t xml:space="preserve"> </w:t>
      </w:r>
      <w:r w:rsidRPr="001C1361">
        <w:rPr>
          <w:rFonts w:eastAsia="Times New Roman" w:cstheme="minorHAnsi"/>
          <w:color w:val="auto"/>
          <w:lang w:eastAsia="x-none"/>
        </w:rPr>
        <w:t xml:space="preserve">the University’s </w:t>
      </w:r>
      <w:r w:rsidRPr="001C1361">
        <w:rPr>
          <w:rFonts w:eastAsia="Times New Roman" w:cstheme="minorHAnsi"/>
          <w:color w:val="auto"/>
          <w:spacing w:val="2"/>
          <w:lang w:val="x-none" w:eastAsia="x-none"/>
        </w:rPr>
        <w:t>mission of excellence in education and excellence in research, and the delivery of other contemporary strategic priorities</w:t>
      </w:r>
      <w:r w:rsidRPr="001C1361">
        <w:rPr>
          <w:rFonts w:eastAsia="Times New Roman" w:cstheme="minorHAnsi"/>
          <w:color w:val="auto"/>
          <w:spacing w:val="2"/>
          <w:lang w:eastAsia="x-none"/>
        </w:rPr>
        <w:t>,</w:t>
      </w:r>
      <w:r w:rsidRPr="001C1361">
        <w:rPr>
          <w:rFonts w:eastAsia="Times New Roman" w:cstheme="minorHAnsi"/>
          <w:color w:val="auto"/>
          <w:lang w:eastAsia="x-none"/>
        </w:rPr>
        <w:t xml:space="preserve"> commitment and </w:t>
      </w:r>
      <w:r w:rsidRPr="001C1361">
        <w:rPr>
          <w:rFonts w:eastAsia="Times New Roman" w:cstheme="minorHAnsi"/>
          <w:color w:val="auto"/>
          <w:lang w:val="x-none" w:eastAsia="x-none"/>
        </w:rPr>
        <w:t xml:space="preserve">the </w:t>
      </w:r>
      <w:r w:rsidRPr="001C1361">
        <w:rPr>
          <w:rFonts w:eastAsia="Times New Roman" w:cstheme="minorHAnsi"/>
          <w:color w:val="auto"/>
          <w:spacing w:val="-1"/>
          <w:lang w:val="x-none" w:eastAsia="x-none"/>
        </w:rPr>
        <w:t>experience</w:t>
      </w:r>
      <w:r w:rsidRPr="001C1361">
        <w:rPr>
          <w:rFonts w:eastAsia="Times New Roman" w:cstheme="minorHAnsi"/>
          <w:color w:val="auto"/>
          <w:lang w:val="x-none" w:eastAsia="x-none"/>
        </w:rPr>
        <w:t xml:space="preserve"> </w:t>
      </w:r>
      <w:r w:rsidRPr="001C1361">
        <w:rPr>
          <w:rFonts w:eastAsia="Times New Roman" w:cstheme="minorHAnsi"/>
          <w:color w:val="auto"/>
          <w:spacing w:val="-2"/>
          <w:lang w:val="x-none" w:eastAsia="x-none"/>
        </w:rPr>
        <w:t>of</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2"/>
          <w:lang w:val="x-none" w:eastAsia="x-none"/>
        </w:rPr>
        <w:t>working</w:t>
      </w:r>
      <w:r w:rsidRPr="001C1361">
        <w:rPr>
          <w:rFonts w:eastAsia="Times New Roman" w:cstheme="minorHAnsi"/>
          <w:color w:val="auto"/>
          <w:spacing w:val="3"/>
          <w:lang w:val="x-none" w:eastAsia="x-none"/>
        </w:rPr>
        <w:t xml:space="preserve"> </w:t>
      </w:r>
      <w:r w:rsidRPr="001C1361">
        <w:rPr>
          <w:rFonts w:eastAsia="Times New Roman" w:cstheme="minorHAnsi"/>
          <w:color w:val="auto"/>
          <w:spacing w:val="-1"/>
          <w:lang w:val="x-none" w:eastAsia="x-none"/>
        </w:rPr>
        <w:t>in</w:t>
      </w:r>
      <w:r w:rsidRPr="001C1361">
        <w:rPr>
          <w:rFonts w:eastAsia="Times New Roman" w:cstheme="minorHAnsi"/>
          <w:color w:val="auto"/>
          <w:spacing w:val="-2"/>
          <w:lang w:val="x-none" w:eastAsia="x-none"/>
        </w:rPr>
        <w:t xml:space="preserve"> </w:t>
      </w:r>
      <w:r w:rsidRPr="001C1361">
        <w:rPr>
          <w:rFonts w:eastAsia="Times New Roman" w:cstheme="minorHAnsi"/>
          <w:color w:val="auto"/>
          <w:lang w:val="x-none" w:eastAsia="x-none"/>
        </w:rPr>
        <w:t>the</w:t>
      </w:r>
      <w:r w:rsidRPr="001C1361">
        <w:rPr>
          <w:rFonts w:eastAsia="Times New Roman" w:cstheme="minorHAnsi"/>
          <w:color w:val="auto"/>
          <w:spacing w:val="-2"/>
          <w:lang w:val="x-none" w:eastAsia="x-none"/>
        </w:rPr>
        <w:t xml:space="preserve"> </w:t>
      </w:r>
      <w:r w:rsidRPr="001C1361">
        <w:rPr>
          <w:rFonts w:eastAsia="Times New Roman" w:cstheme="minorHAnsi"/>
          <w:color w:val="auto"/>
          <w:spacing w:val="-1"/>
          <w:lang w:val="x-none" w:eastAsia="x-none"/>
        </w:rPr>
        <w:t>University.</w:t>
      </w:r>
      <w:r w:rsidRPr="001C1361">
        <w:rPr>
          <w:rFonts w:eastAsia="Times New Roman" w:cstheme="minorHAnsi"/>
          <w:color w:val="auto"/>
          <w:spacing w:val="2"/>
          <w:lang w:val="x-none" w:eastAsia="x-none"/>
        </w:rPr>
        <w:t xml:space="preserve"> </w:t>
      </w:r>
    </w:p>
    <w:p w:rsidR="008B63FB" w:rsidP="008B63FB" w:rsidRDefault="004B7426" w14:paraId="035DDE5C" w14:textId="7308E93E">
      <w:pPr>
        <w:pStyle w:val="ListParagraph"/>
        <w:numPr>
          <w:ilvl w:val="1"/>
          <w:numId w:val="16"/>
        </w:numPr>
        <w:ind w:left="426" w:hanging="426"/>
        <w:rPr>
          <w:rFonts w:eastAsia="Times New Roman" w:cstheme="minorHAnsi"/>
          <w:color w:val="auto"/>
          <w:spacing w:val="-1"/>
          <w:lang w:val="x-none" w:eastAsia="x-none"/>
        </w:rPr>
      </w:pPr>
      <w:r>
        <w:rPr>
          <w:rFonts w:cstheme="minorHAnsi"/>
        </w:rPr>
        <w:t>We ask m</w:t>
      </w:r>
      <w:r w:rsidRPr="008B63FB" w:rsidR="00055A23">
        <w:rPr>
          <w:rFonts w:cstheme="minorHAnsi"/>
        </w:rPr>
        <w:t xml:space="preserve">embers </w:t>
      </w:r>
      <w:r>
        <w:rPr>
          <w:rFonts w:cstheme="minorHAnsi"/>
        </w:rPr>
        <w:t xml:space="preserve">to </w:t>
      </w:r>
      <w:r w:rsidRPr="008B63FB" w:rsidR="00055A23">
        <w:rPr>
          <w:rFonts w:cstheme="minorHAnsi"/>
        </w:rPr>
        <w:t>promote the University within their locality and through their networks, and comment on its affairs.</w:t>
      </w:r>
      <w:r w:rsidR="00AA1482">
        <w:rPr>
          <w:rFonts w:cstheme="minorHAnsi"/>
        </w:rPr>
        <w:t xml:space="preserve"> </w:t>
      </w:r>
      <w:r w:rsidRPr="008B63FB" w:rsidR="00055A23">
        <w:rPr>
          <w:rFonts w:eastAsia="Times New Roman" w:cstheme="minorHAnsi"/>
          <w:color w:val="auto"/>
          <w:spacing w:val="-1"/>
          <w:lang w:val="x-none" w:eastAsia="x-none"/>
        </w:rPr>
        <w:t>Representing</w:t>
      </w:r>
      <w:r w:rsidRPr="008B63FB" w:rsidR="00055A23">
        <w:rPr>
          <w:rFonts w:eastAsia="Times New Roman" w:cstheme="minorHAnsi"/>
          <w:color w:val="auto"/>
          <w:spacing w:val="1"/>
          <w:lang w:val="x-none" w:eastAsia="x-none"/>
        </w:rPr>
        <w:t xml:space="preserve"> </w:t>
      </w:r>
      <w:r w:rsidRPr="008B63FB" w:rsidR="00055A23">
        <w:rPr>
          <w:rFonts w:eastAsia="Times New Roman" w:cstheme="minorHAnsi"/>
          <w:color w:val="auto"/>
          <w:lang w:val="x-none" w:eastAsia="x-none"/>
        </w:rPr>
        <w:t xml:space="preserve">the </w:t>
      </w:r>
      <w:r w:rsidRPr="008B63FB" w:rsidR="00055A23">
        <w:rPr>
          <w:rFonts w:eastAsia="Times New Roman" w:cstheme="minorHAnsi"/>
          <w:color w:val="auto"/>
          <w:spacing w:val="-1"/>
          <w:lang w:val="x-none" w:eastAsia="x-none"/>
        </w:rPr>
        <w:t>University</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externally</w:t>
      </w:r>
      <w:r w:rsidRPr="008B63FB" w:rsidR="00055A23">
        <w:rPr>
          <w:rFonts w:eastAsia="Times New Roman" w:cstheme="minorHAnsi"/>
          <w:color w:val="auto"/>
          <w:spacing w:val="-1"/>
          <w:lang w:eastAsia="x-none"/>
        </w:rPr>
        <w:t xml:space="preserve"> as an ambassador and friend</w:t>
      </w:r>
      <w:r w:rsidRPr="008B63FB" w:rsidR="00055A23">
        <w:rPr>
          <w:rFonts w:eastAsia="Times New Roman" w:cstheme="minorHAnsi"/>
          <w:color w:val="auto"/>
          <w:spacing w:val="-1"/>
          <w:lang w:val="x-none" w:eastAsia="x-none"/>
        </w:rPr>
        <w:t>,</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2"/>
          <w:lang w:val="x-none" w:eastAsia="x-none"/>
        </w:rPr>
        <w:t>drawing</w:t>
      </w:r>
      <w:r w:rsidRPr="008B63FB" w:rsidR="00055A23">
        <w:rPr>
          <w:rFonts w:eastAsia="Times New Roman" w:cstheme="minorHAnsi"/>
          <w:color w:val="auto"/>
          <w:spacing w:val="3"/>
          <w:lang w:val="x-none" w:eastAsia="x-none"/>
        </w:rPr>
        <w:t xml:space="preserve"> </w:t>
      </w:r>
      <w:r w:rsidRPr="008B63FB" w:rsidR="00055A23">
        <w:rPr>
          <w:rFonts w:eastAsia="Times New Roman" w:cstheme="minorHAnsi"/>
          <w:color w:val="auto"/>
          <w:spacing w:val="-1"/>
          <w:lang w:val="x-none" w:eastAsia="x-none"/>
        </w:rPr>
        <w:t>on</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their personal</w:t>
      </w:r>
      <w:r w:rsidRPr="008B63FB" w:rsidR="00055A23">
        <w:rPr>
          <w:rFonts w:eastAsia="Times New Roman" w:cstheme="minorHAnsi"/>
          <w:color w:val="auto"/>
          <w:spacing w:val="-3"/>
          <w:lang w:val="x-none" w:eastAsia="x-none"/>
        </w:rPr>
        <w:t xml:space="preserve"> </w:t>
      </w:r>
      <w:r w:rsidRPr="008B63FB" w:rsidR="00055A23">
        <w:rPr>
          <w:rFonts w:eastAsia="Times New Roman" w:cstheme="minorHAnsi"/>
          <w:color w:val="auto"/>
          <w:spacing w:val="-1"/>
          <w:lang w:val="x-none" w:eastAsia="x-none"/>
        </w:rPr>
        <w:t>influence</w:t>
      </w:r>
      <w:r w:rsidRPr="008B63FB" w:rsidR="00055A23">
        <w:rPr>
          <w:rFonts w:eastAsia="Times New Roman" w:cstheme="minorHAnsi"/>
          <w:color w:val="auto"/>
          <w:spacing w:val="33"/>
          <w:lang w:val="x-none" w:eastAsia="x-none"/>
        </w:rPr>
        <w:t xml:space="preserve"> </w:t>
      </w:r>
      <w:r w:rsidRPr="008B63FB" w:rsidR="00055A23">
        <w:rPr>
          <w:rFonts w:eastAsia="Times New Roman" w:cstheme="minorHAnsi"/>
          <w:color w:val="auto"/>
          <w:spacing w:val="-1"/>
          <w:lang w:val="x-none" w:eastAsia="x-none"/>
        </w:rPr>
        <w:t>and</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networking</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skills</w:t>
      </w:r>
      <w:r w:rsidRPr="008B63FB" w:rsidR="00055A23">
        <w:rPr>
          <w:rFonts w:eastAsia="Times New Roman" w:cstheme="minorHAnsi"/>
          <w:color w:val="auto"/>
          <w:spacing w:val="1"/>
          <w:lang w:val="x-none" w:eastAsia="x-none"/>
        </w:rPr>
        <w:t xml:space="preserve"> </w:t>
      </w:r>
      <w:r w:rsidRPr="008B63FB" w:rsidR="00055A23">
        <w:rPr>
          <w:rFonts w:eastAsia="Times New Roman" w:cstheme="minorHAnsi"/>
          <w:color w:val="auto"/>
          <w:spacing w:val="-1"/>
          <w:lang w:val="x-none" w:eastAsia="x-none"/>
        </w:rPr>
        <w:t>on</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behalf</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2"/>
          <w:lang w:val="x-none" w:eastAsia="x-none"/>
        </w:rPr>
        <w:t>of</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lang w:val="x-none" w:eastAsia="x-none"/>
        </w:rPr>
        <w:t>the</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University,</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and</w:t>
      </w:r>
      <w:r w:rsidRPr="008B63FB" w:rsidR="00055A23">
        <w:rPr>
          <w:rFonts w:eastAsia="Times New Roman" w:cstheme="minorHAnsi"/>
          <w:color w:val="auto"/>
          <w:spacing w:val="1"/>
          <w:lang w:val="x-none" w:eastAsia="x-none"/>
        </w:rPr>
        <w:t xml:space="preserve"> </w:t>
      </w:r>
      <w:r w:rsidRPr="008B63FB" w:rsidR="00055A23">
        <w:rPr>
          <w:rFonts w:eastAsia="Times New Roman" w:cstheme="minorHAnsi"/>
          <w:color w:val="auto"/>
          <w:spacing w:val="-2"/>
          <w:lang w:val="x-none" w:eastAsia="x-none"/>
        </w:rPr>
        <w:t>where</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appropriate</w:t>
      </w:r>
      <w:r w:rsidRPr="008B63FB" w:rsidR="00055A23">
        <w:rPr>
          <w:rFonts w:eastAsia="Times New Roman" w:cstheme="minorHAnsi"/>
          <w:color w:val="auto"/>
          <w:spacing w:val="35"/>
          <w:lang w:val="x-none" w:eastAsia="x-none"/>
        </w:rPr>
        <w:t xml:space="preserve"> </w:t>
      </w:r>
      <w:r w:rsidRPr="008B63FB" w:rsidR="00055A23">
        <w:rPr>
          <w:rFonts w:eastAsia="Times New Roman" w:cstheme="minorHAnsi"/>
          <w:color w:val="auto"/>
          <w:spacing w:val="-1"/>
          <w:lang w:val="x-none" w:eastAsia="x-none"/>
        </w:rPr>
        <w:t>playing</w:t>
      </w:r>
      <w:r w:rsidRPr="008B63FB" w:rsidR="00055A23">
        <w:rPr>
          <w:rFonts w:eastAsia="Times New Roman" w:cstheme="minorHAnsi"/>
          <w:color w:val="auto"/>
          <w:spacing w:val="3"/>
          <w:lang w:val="x-none" w:eastAsia="x-none"/>
        </w:rPr>
        <w:t xml:space="preserve"> </w:t>
      </w:r>
      <w:r w:rsidRPr="008B63FB" w:rsidR="00055A23">
        <w:rPr>
          <w:rFonts w:eastAsia="Times New Roman" w:cstheme="minorHAnsi"/>
          <w:color w:val="auto"/>
          <w:lang w:val="x-none" w:eastAsia="x-none"/>
        </w:rPr>
        <w:t>a</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role</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in</w:t>
      </w:r>
      <w:r w:rsidRPr="008B63FB" w:rsidR="00055A23">
        <w:rPr>
          <w:rFonts w:eastAsia="Times New Roman" w:cstheme="minorHAnsi"/>
          <w:color w:val="auto"/>
          <w:lang w:val="x-none" w:eastAsia="x-none"/>
        </w:rPr>
        <w:t xml:space="preserve"> </w:t>
      </w:r>
      <w:r w:rsidRPr="008B63FB" w:rsidR="00055A23">
        <w:rPr>
          <w:rFonts w:eastAsia="Times New Roman" w:cstheme="minorHAnsi"/>
          <w:color w:val="auto"/>
          <w:spacing w:val="-1"/>
          <w:lang w:val="x-none" w:eastAsia="x-none"/>
        </w:rPr>
        <w:t>liaising</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between</w:t>
      </w:r>
      <w:r w:rsidRPr="008B63FB" w:rsidR="00055A23">
        <w:rPr>
          <w:rFonts w:eastAsia="Times New Roman" w:cstheme="minorHAnsi"/>
          <w:color w:val="auto"/>
          <w:lang w:val="x-none" w:eastAsia="x-none"/>
        </w:rPr>
        <w:t xml:space="preserve"> key</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spacing w:val="-1"/>
          <w:lang w:val="x-none" w:eastAsia="x-none"/>
        </w:rPr>
        <w:t>stakeholders</w:t>
      </w:r>
      <w:r w:rsidRPr="008B63FB" w:rsidR="00055A23">
        <w:rPr>
          <w:rFonts w:eastAsia="Times New Roman" w:cstheme="minorHAnsi"/>
          <w:color w:val="auto"/>
          <w:spacing w:val="1"/>
          <w:lang w:val="x-none" w:eastAsia="x-none"/>
        </w:rPr>
        <w:t xml:space="preserve"> </w:t>
      </w:r>
      <w:r w:rsidRPr="008B63FB" w:rsidR="00055A23">
        <w:rPr>
          <w:rFonts w:eastAsia="Times New Roman" w:cstheme="minorHAnsi"/>
          <w:color w:val="auto"/>
          <w:spacing w:val="-1"/>
          <w:lang w:val="x-none" w:eastAsia="x-none"/>
        </w:rPr>
        <w:t>and</w:t>
      </w:r>
      <w:r w:rsidRPr="008B63FB" w:rsidR="00055A23">
        <w:rPr>
          <w:rFonts w:eastAsia="Times New Roman" w:cstheme="minorHAnsi"/>
          <w:color w:val="auto"/>
          <w:spacing w:val="-2"/>
          <w:lang w:val="x-none" w:eastAsia="x-none"/>
        </w:rPr>
        <w:t xml:space="preserve"> </w:t>
      </w:r>
      <w:r w:rsidRPr="008B63FB" w:rsidR="00055A23">
        <w:rPr>
          <w:rFonts w:eastAsia="Times New Roman" w:cstheme="minorHAnsi"/>
          <w:color w:val="auto"/>
          <w:lang w:val="x-none" w:eastAsia="x-none"/>
        </w:rPr>
        <w:t xml:space="preserve">the </w:t>
      </w:r>
      <w:r w:rsidRPr="008B63FB" w:rsidR="00055A23">
        <w:rPr>
          <w:rFonts w:eastAsia="Times New Roman" w:cstheme="minorHAnsi"/>
          <w:color w:val="auto"/>
          <w:spacing w:val="-1"/>
          <w:lang w:val="x-none" w:eastAsia="x-none"/>
        </w:rPr>
        <w:t>University.</w:t>
      </w:r>
    </w:p>
    <w:p w:rsidRPr="008B63FB" w:rsidR="007D5151" w:rsidP="00D32952" w:rsidRDefault="007D5151" w14:paraId="400EE3BF" w14:textId="2A5663A8">
      <w:pPr>
        <w:pStyle w:val="ListParagraph"/>
        <w:numPr>
          <w:ilvl w:val="0"/>
          <w:numId w:val="11"/>
        </w:numPr>
        <w:rPr>
          <w:rFonts w:eastAsia="Calibri" w:cstheme="minorHAnsi"/>
          <w:b/>
          <w:bCs/>
          <w:color w:val="EF3424"/>
          <w:lang w:val="x-none" w:eastAsia="x-none"/>
        </w:rPr>
      </w:pPr>
      <w:r w:rsidRPr="008B63FB">
        <w:rPr>
          <w:rFonts w:eastAsia="Calibri" w:cstheme="minorHAnsi"/>
          <w:b/>
          <w:bCs/>
          <w:color w:val="auto"/>
          <w:lang w:eastAsia="x-none"/>
        </w:rPr>
        <w:t>Personal Qualities sought in potential members of Cou</w:t>
      </w:r>
      <w:r w:rsidRPr="008B63FB" w:rsidR="00587DC7">
        <w:rPr>
          <w:rFonts w:eastAsia="Calibri" w:cstheme="minorHAnsi"/>
          <w:b/>
          <w:bCs/>
          <w:color w:val="auto"/>
          <w:lang w:eastAsia="x-none"/>
        </w:rPr>
        <w:t>rt</w:t>
      </w:r>
    </w:p>
    <w:p w:rsidRPr="00FE1632" w:rsidR="00FE1632" w:rsidP="77D3AD5D" w:rsidRDefault="00FE1632" w14:paraId="3D55728D" w14:textId="563357B9">
      <w:pPr>
        <w:pStyle w:val="ListParagraph"/>
        <w:numPr>
          <w:ilvl w:val="1"/>
          <w:numId w:val="17"/>
        </w:numPr>
        <w:rPr>
          <w:rFonts w:eastAsia="Times New Roman"/>
          <w:color w:val="auto"/>
          <w:spacing w:val="-2"/>
          <w:lang w:val="x-none" w:eastAsia="x-none"/>
        </w:rPr>
      </w:pPr>
      <w:r w:rsidRPr="77D3AD5D">
        <w:rPr>
          <w:rFonts w:eastAsia="Times New Roman"/>
          <w:color w:val="auto"/>
          <w:spacing w:val="-2"/>
          <w:lang w:eastAsia="x-none"/>
        </w:rPr>
        <w:t>A</w:t>
      </w:r>
      <w:r w:rsidRPr="77D3AD5D" w:rsidR="007D5151">
        <w:rPr>
          <w:rFonts w:eastAsia="Times New Roman"/>
          <w:color w:val="auto"/>
          <w:lang w:val="x-none" w:eastAsia="x-none"/>
        </w:rPr>
        <w:t xml:space="preserve"> </w:t>
      </w:r>
      <w:r w:rsidRPr="77D3AD5D" w:rsidR="007D5151">
        <w:rPr>
          <w:rFonts w:eastAsia="Times New Roman"/>
          <w:color w:val="auto"/>
          <w:spacing w:val="-1"/>
          <w:lang w:val="x-none" w:eastAsia="x-none"/>
        </w:rPr>
        <w:t xml:space="preserve">commitment </w:t>
      </w:r>
      <w:r w:rsidRPr="77D3AD5D" w:rsidR="007D5151">
        <w:rPr>
          <w:rFonts w:eastAsia="Times New Roman"/>
          <w:color w:val="auto"/>
          <w:lang w:val="x-none" w:eastAsia="x-none"/>
        </w:rPr>
        <w:t>to</w:t>
      </w:r>
      <w:r w:rsidRPr="77D3AD5D" w:rsidR="007D5151">
        <w:rPr>
          <w:rFonts w:eastAsia="Times New Roman"/>
          <w:color w:val="auto"/>
          <w:spacing w:val="-2"/>
          <w:lang w:val="x-none" w:eastAsia="x-none"/>
        </w:rPr>
        <w:t xml:space="preserve"> </w:t>
      </w:r>
      <w:r w:rsidRPr="77D3AD5D" w:rsidR="007D5151">
        <w:rPr>
          <w:rFonts w:eastAsia="Times New Roman"/>
          <w:color w:val="auto"/>
          <w:spacing w:val="-1"/>
          <w:lang w:val="x-none" w:eastAsia="x-none"/>
        </w:rPr>
        <w:t>attend</w:t>
      </w:r>
      <w:r w:rsidRPr="77D3AD5D" w:rsidR="007D5151">
        <w:rPr>
          <w:rFonts w:eastAsia="Times New Roman"/>
          <w:color w:val="auto"/>
          <w:spacing w:val="-4"/>
          <w:lang w:val="x-none" w:eastAsia="x-none"/>
        </w:rPr>
        <w:t xml:space="preserve"> </w:t>
      </w:r>
      <w:r w:rsidRPr="77D3AD5D" w:rsidR="007D5151">
        <w:rPr>
          <w:rFonts w:eastAsia="Times New Roman"/>
          <w:color w:val="auto"/>
          <w:spacing w:val="-1"/>
          <w:lang w:val="x-none" w:eastAsia="x-none"/>
        </w:rPr>
        <w:t>meetings</w:t>
      </w:r>
      <w:r w:rsidRPr="77D3AD5D" w:rsidR="007D5151">
        <w:rPr>
          <w:rFonts w:eastAsia="Times New Roman"/>
          <w:color w:val="auto"/>
          <w:spacing w:val="1"/>
          <w:lang w:val="x-none" w:eastAsia="x-none"/>
        </w:rPr>
        <w:t xml:space="preserve"> </w:t>
      </w:r>
      <w:r w:rsidRPr="77D3AD5D" w:rsidR="007D5151">
        <w:rPr>
          <w:rFonts w:eastAsia="Times New Roman"/>
          <w:color w:val="auto"/>
          <w:spacing w:val="-2"/>
          <w:lang w:val="x-none" w:eastAsia="x-none"/>
        </w:rPr>
        <w:t>of</w:t>
      </w:r>
      <w:r w:rsidRPr="77D3AD5D" w:rsidR="007D5151">
        <w:rPr>
          <w:rFonts w:eastAsia="Times New Roman"/>
          <w:color w:val="auto"/>
          <w:spacing w:val="2"/>
          <w:lang w:val="x-none" w:eastAsia="x-none"/>
        </w:rPr>
        <w:t xml:space="preserve"> </w:t>
      </w:r>
      <w:r w:rsidRPr="77D3AD5D" w:rsidR="007D5151">
        <w:rPr>
          <w:rFonts w:eastAsia="Times New Roman"/>
          <w:color w:val="auto"/>
          <w:spacing w:val="-1"/>
          <w:lang w:val="x-none" w:eastAsia="x-none"/>
        </w:rPr>
        <w:t>Cou</w:t>
      </w:r>
      <w:r w:rsidRPr="77D3AD5D" w:rsidR="00587DC7">
        <w:rPr>
          <w:rFonts w:eastAsia="Times New Roman"/>
          <w:color w:val="auto"/>
          <w:spacing w:val="-1"/>
          <w:lang w:eastAsia="x-none"/>
        </w:rPr>
        <w:t>rt</w:t>
      </w:r>
      <w:r w:rsidRPr="77D3AD5D" w:rsidR="77D3AD5D">
        <w:rPr>
          <w:rFonts w:eastAsia="Times New Roman"/>
          <w:color w:val="auto"/>
        </w:rPr>
        <w:t>, where possible,</w:t>
      </w:r>
      <w:r w:rsidRPr="77D3AD5D" w:rsidR="00587DC7">
        <w:rPr>
          <w:rFonts w:eastAsia="Times New Roman"/>
          <w:color w:val="auto"/>
          <w:spacing w:val="-1"/>
          <w:lang w:eastAsia="x-none"/>
        </w:rPr>
        <w:t xml:space="preserve"> and engage in opportunities identified through our stakeholder engagement plan</w:t>
      </w:r>
      <w:r w:rsidRPr="77D3AD5D">
        <w:rPr>
          <w:rFonts w:eastAsia="Times New Roman"/>
          <w:color w:val="auto"/>
          <w:spacing w:val="-1"/>
          <w:lang w:eastAsia="x-none"/>
        </w:rPr>
        <w:t>.</w:t>
      </w:r>
    </w:p>
    <w:p w:rsidRPr="00FD7A04" w:rsidR="00FD7A04" w:rsidP="77D3AD5D" w:rsidRDefault="00FE1632" w14:paraId="76103F66" w14:textId="479952E8">
      <w:pPr>
        <w:pStyle w:val="ListParagraph"/>
        <w:numPr>
          <w:ilvl w:val="1"/>
          <w:numId w:val="17"/>
        </w:numPr>
        <w:rPr>
          <w:rFonts w:eastAsia="Times New Roman"/>
          <w:color w:val="auto"/>
          <w:spacing w:val="-2"/>
          <w:lang w:val="x-none" w:eastAsia="x-none"/>
        </w:rPr>
      </w:pPr>
      <w:r w:rsidRPr="77D3AD5D">
        <w:rPr>
          <w:rFonts w:eastAsia="Times New Roman"/>
          <w:color w:val="auto"/>
          <w:spacing w:val="-1"/>
          <w:lang w:eastAsia="x-none"/>
        </w:rPr>
        <w:t xml:space="preserve">Members should be willing </w:t>
      </w:r>
      <w:r w:rsidRPr="77D3AD5D" w:rsidR="007D5151">
        <w:rPr>
          <w:rFonts w:eastAsia="Times New Roman"/>
          <w:color w:val="auto"/>
          <w:lang w:val="x-none" w:eastAsia="x-none"/>
        </w:rPr>
        <w:t>to</w:t>
      </w:r>
      <w:r w:rsidRPr="77D3AD5D" w:rsidR="007D5151">
        <w:rPr>
          <w:rFonts w:eastAsia="Times New Roman"/>
          <w:color w:val="auto"/>
          <w:spacing w:val="-2"/>
          <w:lang w:val="x-none" w:eastAsia="x-none"/>
        </w:rPr>
        <w:t xml:space="preserve"> </w:t>
      </w:r>
      <w:r w:rsidRPr="77D3AD5D" w:rsidR="007D5151">
        <w:rPr>
          <w:rFonts w:eastAsia="Times New Roman"/>
          <w:color w:val="auto"/>
          <w:spacing w:val="-1"/>
          <w:lang w:val="x-none" w:eastAsia="x-none"/>
        </w:rPr>
        <w:t>use</w:t>
      </w:r>
      <w:r w:rsidRPr="77D3AD5D" w:rsidR="007D5151">
        <w:rPr>
          <w:rFonts w:eastAsia="Times New Roman"/>
          <w:color w:val="auto"/>
          <w:spacing w:val="-2"/>
          <w:lang w:val="x-none" w:eastAsia="x-none"/>
        </w:rPr>
        <w:t xml:space="preserve"> </w:t>
      </w:r>
      <w:r w:rsidRPr="77D3AD5D" w:rsidR="007D5151">
        <w:rPr>
          <w:rFonts w:eastAsia="Times New Roman"/>
          <w:color w:val="auto"/>
          <w:spacing w:val="-1"/>
          <w:lang w:val="x-none" w:eastAsia="x-none"/>
        </w:rPr>
        <w:t>their</w:t>
      </w:r>
      <w:r w:rsidRPr="77D3AD5D" w:rsidR="007D5151">
        <w:rPr>
          <w:rFonts w:eastAsia="Times New Roman"/>
          <w:color w:val="auto"/>
          <w:lang w:val="x-none" w:eastAsia="x-none"/>
        </w:rPr>
        <w:t xml:space="preserve"> </w:t>
      </w:r>
      <w:r w:rsidRPr="77D3AD5D" w:rsidR="007D5151">
        <w:rPr>
          <w:rFonts w:eastAsia="Times New Roman"/>
          <w:color w:val="auto"/>
          <w:spacing w:val="-1"/>
          <w:lang w:val="x-none" w:eastAsia="x-none"/>
        </w:rPr>
        <w:t>skills</w:t>
      </w:r>
      <w:r w:rsidRPr="77D3AD5D" w:rsidR="007D5151">
        <w:rPr>
          <w:rFonts w:eastAsia="Times New Roman"/>
          <w:color w:val="auto"/>
          <w:spacing w:val="1"/>
          <w:lang w:val="x-none" w:eastAsia="x-none"/>
        </w:rPr>
        <w:t xml:space="preserve"> </w:t>
      </w:r>
      <w:r w:rsidRPr="77D3AD5D" w:rsidR="007D5151">
        <w:rPr>
          <w:rFonts w:eastAsia="Times New Roman"/>
          <w:color w:val="auto"/>
          <w:spacing w:val="-1"/>
          <w:lang w:val="x-none" w:eastAsia="x-none"/>
        </w:rPr>
        <w:t>and</w:t>
      </w:r>
      <w:r w:rsidRPr="77D3AD5D" w:rsidR="007D5151">
        <w:rPr>
          <w:rFonts w:eastAsia="Times New Roman"/>
          <w:color w:val="auto"/>
          <w:lang w:val="x-none" w:eastAsia="x-none"/>
        </w:rPr>
        <w:t xml:space="preserve"> </w:t>
      </w:r>
      <w:r w:rsidRPr="77D3AD5D" w:rsidR="007D5151">
        <w:rPr>
          <w:rFonts w:eastAsia="Times New Roman"/>
          <w:color w:val="auto"/>
          <w:spacing w:val="-1"/>
          <w:lang w:val="x-none" w:eastAsia="x-none"/>
        </w:rPr>
        <w:t>expertise</w:t>
      </w:r>
      <w:r w:rsidRPr="77D3AD5D" w:rsidR="007D5151">
        <w:rPr>
          <w:rFonts w:eastAsia="Times New Roman"/>
          <w:color w:val="auto"/>
          <w:spacing w:val="-2"/>
          <w:lang w:val="x-none" w:eastAsia="x-none"/>
        </w:rPr>
        <w:t xml:space="preserve"> </w:t>
      </w:r>
      <w:r w:rsidRPr="77D3AD5D" w:rsidR="007D5151">
        <w:rPr>
          <w:rFonts w:eastAsia="Times New Roman"/>
          <w:color w:val="auto"/>
          <w:lang w:val="x-none" w:eastAsia="x-none"/>
        </w:rPr>
        <w:t>to</w:t>
      </w:r>
      <w:r w:rsidRPr="77D3AD5D" w:rsidR="007D5151">
        <w:rPr>
          <w:rFonts w:eastAsia="Times New Roman"/>
          <w:color w:val="auto"/>
          <w:spacing w:val="-2"/>
          <w:lang w:val="x-none" w:eastAsia="x-none"/>
        </w:rPr>
        <w:t xml:space="preserve"> </w:t>
      </w:r>
      <w:r w:rsidRPr="77D3AD5D" w:rsidR="007D5151">
        <w:rPr>
          <w:rFonts w:eastAsia="Times New Roman"/>
          <w:color w:val="auto"/>
          <w:spacing w:val="-1"/>
          <w:lang w:val="x-none" w:eastAsia="x-none"/>
        </w:rPr>
        <w:t xml:space="preserve">support </w:t>
      </w:r>
      <w:r w:rsidRPr="77D3AD5D" w:rsidR="007D5151">
        <w:rPr>
          <w:rFonts w:eastAsia="Times New Roman"/>
          <w:color w:val="auto"/>
          <w:lang w:val="x-none" w:eastAsia="x-none"/>
        </w:rPr>
        <w:t>the</w:t>
      </w:r>
      <w:r w:rsidRPr="77D3AD5D" w:rsidR="007D5151">
        <w:rPr>
          <w:rFonts w:eastAsia="Times New Roman"/>
          <w:color w:val="auto"/>
          <w:spacing w:val="-2"/>
          <w:lang w:val="x-none" w:eastAsia="x-none"/>
        </w:rPr>
        <w:t xml:space="preserve"> work</w:t>
      </w:r>
      <w:r w:rsidRPr="77D3AD5D" w:rsidR="007D5151">
        <w:rPr>
          <w:rFonts w:eastAsia="Times New Roman"/>
          <w:color w:val="auto"/>
          <w:spacing w:val="1"/>
          <w:lang w:val="x-none" w:eastAsia="x-none"/>
        </w:rPr>
        <w:t xml:space="preserve"> </w:t>
      </w:r>
      <w:r w:rsidRPr="77D3AD5D" w:rsidR="007D5151">
        <w:rPr>
          <w:rFonts w:eastAsia="Times New Roman"/>
          <w:color w:val="auto"/>
          <w:spacing w:val="-2"/>
          <w:lang w:val="x-none" w:eastAsia="x-none"/>
        </w:rPr>
        <w:t>of</w:t>
      </w:r>
      <w:r w:rsidRPr="77D3AD5D" w:rsidR="007D5151">
        <w:rPr>
          <w:rFonts w:eastAsia="Times New Roman"/>
          <w:color w:val="auto"/>
          <w:spacing w:val="2"/>
          <w:lang w:val="x-none" w:eastAsia="x-none"/>
        </w:rPr>
        <w:t xml:space="preserve"> </w:t>
      </w:r>
      <w:r w:rsidRPr="77D3AD5D" w:rsidR="00587DC7">
        <w:rPr>
          <w:rFonts w:eastAsia="Times New Roman"/>
          <w:color w:val="auto"/>
          <w:spacing w:val="2"/>
          <w:lang w:eastAsia="x-none"/>
        </w:rPr>
        <w:t>the University, in whatever way is suitable, depending on the opportunity.</w:t>
      </w:r>
    </w:p>
    <w:p w:rsidRPr="00FD7A04" w:rsidR="00FD7A04" w:rsidP="77D3AD5D" w:rsidRDefault="00FE1632" w14:paraId="0D37B6F7" w14:textId="217B78EE">
      <w:pPr>
        <w:pStyle w:val="ListParagraph"/>
        <w:numPr>
          <w:ilvl w:val="1"/>
          <w:numId w:val="17"/>
        </w:numPr>
        <w:rPr>
          <w:rFonts w:eastAsia="Times New Roman"/>
          <w:color w:val="auto"/>
          <w:spacing w:val="-2"/>
          <w:lang w:val="x-none" w:eastAsia="x-none"/>
        </w:rPr>
      </w:pPr>
      <w:r w:rsidRPr="77D3AD5D">
        <w:rPr>
          <w:rFonts w:eastAsia="Times New Roman"/>
          <w:color w:val="auto"/>
          <w:spacing w:val="-1"/>
          <w:lang w:eastAsia="x-none"/>
        </w:rPr>
        <w:t xml:space="preserve">We are also keen that members are happy to </w:t>
      </w:r>
      <w:r w:rsidRPr="77D3AD5D" w:rsidR="007D5151">
        <w:rPr>
          <w:rFonts w:eastAsia="Times New Roman"/>
          <w:color w:val="auto"/>
          <w:spacing w:val="-1"/>
          <w:lang w:eastAsia="x-none"/>
        </w:rPr>
        <w:t xml:space="preserve">support the University’s commitment to sustaining an inclusive and diverse community that is open to all who have the potential to benefit from </w:t>
      </w:r>
      <w:r w:rsidRPr="77D3AD5D" w:rsidR="007D5151">
        <w:rPr>
          <w:rFonts w:eastAsia="Times New Roman"/>
          <w:color w:val="auto"/>
          <w:spacing w:val="-1"/>
          <w:lang w:eastAsia="x-none"/>
        </w:rPr>
        <w:lastRenderedPageBreak/>
        <w:t xml:space="preserve">membership of it, which ensures equality of opportunity for all its members, and that </w:t>
      </w:r>
      <w:proofErr w:type="gramStart"/>
      <w:r w:rsidRPr="77D3AD5D" w:rsidR="007D5151">
        <w:rPr>
          <w:rFonts w:eastAsia="Times New Roman"/>
          <w:color w:val="auto"/>
          <w:spacing w:val="-1"/>
          <w:lang w:eastAsia="x-none"/>
        </w:rPr>
        <w:t>treats all its members with equal respect and dignity at all times</w:t>
      </w:r>
      <w:proofErr w:type="gramEnd"/>
      <w:r w:rsidRPr="77D3AD5D" w:rsidR="007D5151">
        <w:rPr>
          <w:rFonts w:eastAsia="Times New Roman"/>
          <w:color w:val="auto"/>
          <w:spacing w:val="-1"/>
          <w:lang w:eastAsia="x-none"/>
        </w:rPr>
        <w:t>.</w:t>
      </w:r>
      <w:r w:rsidRPr="77D3AD5D">
        <w:rPr>
          <w:rFonts w:eastAsia="Times New Roman"/>
          <w:color w:val="auto"/>
          <w:spacing w:val="-1"/>
          <w:lang w:val="x-none" w:eastAsia="x-none"/>
        </w:rPr>
        <w:t xml:space="preserve"> </w:t>
      </w:r>
    </w:p>
    <w:p w:rsidRPr="00FD7A04" w:rsidR="00FE1632" w:rsidP="77D3AD5D" w:rsidRDefault="77D3AD5D" w14:paraId="48AB576F" w14:textId="023E04B2">
      <w:pPr>
        <w:pStyle w:val="ListParagraph"/>
        <w:numPr>
          <w:ilvl w:val="1"/>
          <w:numId w:val="17"/>
        </w:numPr>
        <w:rPr>
          <w:rFonts w:eastAsia="Times New Roman"/>
          <w:color w:val="auto"/>
          <w:spacing w:val="-2"/>
          <w:lang w:val="x-none" w:eastAsia="x-none"/>
        </w:rPr>
      </w:pPr>
      <w:r w:rsidRPr="77D3AD5D">
        <w:rPr>
          <w:rFonts w:eastAsia="Times New Roman"/>
          <w:color w:val="auto"/>
        </w:rPr>
        <w:t xml:space="preserve">We ask </w:t>
      </w:r>
      <w:r w:rsidRPr="77D3AD5D" w:rsidR="00FE1632">
        <w:rPr>
          <w:rFonts w:eastAsia="Times New Roman"/>
          <w:color w:val="auto"/>
          <w:spacing w:val="-1"/>
          <w:lang w:val="x-none" w:eastAsia="x-none"/>
        </w:rPr>
        <w:t>Cou</w:t>
      </w:r>
      <w:r w:rsidRPr="77D3AD5D" w:rsidR="00FE1632">
        <w:rPr>
          <w:rFonts w:eastAsia="Times New Roman"/>
          <w:color w:val="auto"/>
          <w:spacing w:val="-1"/>
          <w:lang w:eastAsia="x-none"/>
        </w:rPr>
        <w:t>rt members</w:t>
      </w:r>
      <w:r w:rsidRPr="77D3AD5D">
        <w:rPr>
          <w:rFonts w:eastAsia="Times New Roman"/>
          <w:color w:val="auto"/>
        </w:rPr>
        <w:t xml:space="preserve">, as University ambassadors, to behave appropriately </w:t>
      </w:r>
      <w:r w:rsidRPr="77D3AD5D" w:rsidR="00FE1632">
        <w:rPr>
          <w:rFonts w:eastAsia="Times New Roman"/>
          <w:color w:val="auto"/>
          <w:spacing w:val="-1"/>
          <w:lang w:val="x-none" w:eastAsia="x-none"/>
        </w:rPr>
        <w:t>in</w:t>
      </w:r>
      <w:r w:rsidRPr="77D3AD5D" w:rsidR="00FE1632">
        <w:rPr>
          <w:rFonts w:eastAsia="Times New Roman"/>
          <w:color w:val="auto"/>
          <w:spacing w:val="-2"/>
          <w:lang w:val="x-none" w:eastAsia="x-none"/>
        </w:rPr>
        <w:t xml:space="preserve"> </w:t>
      </w:r>
      <w:r w:rsidRPr="77D3AD5D" w:rsidR="00FE1632">
        <w:rPr>
          <w:rFonts w:eastAsia="Times New Roman"/>
          <w:color w:val="auto"/>
          <w:spacing w:val="-1"/>
          <w:lang w:val="x-none" w:eastAsia="x-none"/>
        </w:rPr>
        <w:t>accordance</w:t>
      </w:r>
      <w:r w:rsidRPr="77D3AD5D" w:rsidR="00FE1632">
        <w:rPr>
          <w:rFonts w:eastAsia="Times New Roman"/>
          <w:color w:val="auto"/>
          <w:lang w:val="x-none" w:eastAsia="x-none"/>
        </w:rPr>
        <w:t xml:space="preserve"> </w:t>
      </w:r>
      <w:r w:rsidRPr="77D3AD5D" w:rsidR="00FE1632">
        <w:rPr>
          <w:rFonts w:eastAsia="Times New Roman"/>
          <w:color w:val="auto"/>
          <w:spacing w:val="-1"/>
          <w:lang w:val="x-none" w:eastAsia="x-none"/>
        </w:rPr>
        <w:t>with</w:t>
      </w:r>
      <w:r w:rsidRPr="77D3AD5D" w:rsidR="00FE1632">
        <w:rPr>
          <w:rFonts w:eastAsia="Times New Roman"/>
          <w:color w:val="auto"/>
          <w:lang w:val="x-none" w:eastAsia="x-none"/>
        </w:rPr>
        <w:t xml:space="preserve"> </w:t>
      </w:r>
      <w:r w:rsidRPr="77D3AD5D" w:rsidR="00FE1632">
        <w:rPr>
          <w:rFonts w:eastAsia="Times New Roman"/>
          <w:color w:val="auto"/>
          <w:spacing w:val="-1"/>
          <w:lang w:val="x-none" w:eastAsia="x-none"/>
        </w:rPr>
        <w:t>accepted</w:t>
      </w:r>
      <w:r w:rsidRPr="77D3AD5D" w:rsidR="00FE1632">
        <w:rPr>
          <w:rFonts w:eastAsia="Times New Roman"/>
          <w:color w:val="auto"/>
          <w:spacing w:val="-2"/>
          <w:lang w:val="x-none" w:eastAsia="x-none"/>
        </w:rPr>
        <w:t xml:space="preserve"> </w:t>
      </w:r>
      <w:r w:rsidRPr="77D3AD5D" w:rsidR="00FE1632">
        <w:rPr>
          <w:rFonts w:eastAsia="Times New Roman"/>
          <w:color w:val="auto"/>
          <w:spacing w:val="-1"/>
          <w:lang w:val="x-none" w:eastAsia="x-none"/>
        </w:rPr>
        <w:t>standards</w:t>
      </w:r>
      <w:r w:rsidRPr="77D3AD5D" w:rsidR="00FE1632">
        <w:rPr>
          <w:rFonts w:eastAsia="Times New Roman"/>
          <w:color w:val="auto"/>
          <w:spacing w:val="38"/>
          <w:lang w:val="x-none" w:eastAsia="x-none"/>
        </w:rPr>
        <w:t xml:space="preserve"> </w:t>
      </w:r>
      <w:r w:rsidRPr="77D3AD5D" w:rsidR="00FE1632">
        <w:rPr>
          <w:rFonts w:eastAsia="Times New Roman"/>
          <w:color w:val="auto"/>
          <w:spacing w:val="-2"/>
          <w:lang w:val="x-none" w:eastAsia="x-none"/>
        </w:rPr>
        <w:t>of</w:t>
      </w:r>
      <w:r w:rsidRPr="77D3AD5D" w:rsidR="00FE1632">
        <w:rPr>
          <w:rFonts w:eastAsia="Times New Roman"/>
          <w:color w:val="auto"/>
          <w:spacing w:val="4"/>
          <w:lang w:val="x-none" w:eastAsia="x-none"/>
        </w:rPr>
        <w:t xml:space="preserve"> </w:t>
      </w:r>
      <w:r w:rsidRPr="77D3AD5D" w:rsidR="00FE1632">
        <w:rPr>
          <w:rFonts w:eastAsia="Times New Roman"/>
          <w:color w:val="auto"/>
          <w:spacing w:val="-2"/>
          <w:lang w:val="x-none" w:eastAsia="x-none"/>
        </w:rPr>
        <w:t>behaviour</w:t>
      </w:r>
      <w:r w:rsidRPr="77D3AD5D" w:rsidR="00FE1632">
        <w:rPr>
          <w:rFonts w:eastAsia="Times New Roman"/>
          <w:color w:val="auto"/>
          <w:spacing w:val="2"/>
          <w:lang w:val="x-none" w:eastAsia="x-none"/>
        </w:rPr>
        <w:t xml:space="preserve"> </w:t>
      </w:r>
      <w:r w:rsidRPr="77D3AD5D" w:rsidR="00FE1632">
        <w:rPr>
          <w:rFonts w:eastAsia="Times New Roman"/>
          <w:color w:val="auto"/>
          <w:spacing w:val="-1"/>
          <w:lang w:val="x-none" w:eastAsia="x-none"/>
        </w:rPr>
        <w:t>in</w:t>
      </w:r>
      <w:r w:rsidRPr="77D3AD5D" w:rsidR="00FE1632">
        <w:rPr>
          <w:rFonts w:eastAsia="Times New Roman"/>
          <w:color w:val="auto"/>
          <w:lang w:val="x-none" w:eastAsia="x-none"/>
        </w:rPr>
        <w:t xml:space="preserve"> </w:t>
      </w:r>
      <w:r w:rsidRPr="77D3AD5D" w:rsidR="00FE1632">
        <w:rPr>
          <w:rFonts w:eastAsia="Times New Roman"/>
          <w:color w:val="auto"/>
          <w:spacing w:val="-1"/>
          <w:lang w:val="x-none" w:eastAsia="x-none"/>
        </w:rPr>
        <w:t>public</w:t>
      </w:r>
      <w:r w:rsidRPr="77D3AD5D" w:rsidR="00FE1632">
        <w:rPr>
          <w:rFonts w:eastAsia="Times New Roman"/>
          <w:color w:val="auto"/>
          <w:spacing w:val="1"/>
          <w:lang w:val="x-none" w:eastAsia="x-none"/>
        </w:rPr>
        <w:t xml:space="preserve"> </w:t>
      </w:r>
      <w:r w:rsidRPr="77D3AD5D" w:rsidR="00FE1632">
        <w:rPr>
          <w:rFonts w:eastAsia="Times New Roman"/>
          <w:color w:val="auto"/>
          <w:spacing w:val="-1"/>
          <w:lang w:val="x-none" w:eastAsia="x-none"/>
        </w:rPr>
        <w:t>life.</w:t>
      </w:r>
    </w:p>
    <w:p w:rsidRPr="001B388F" w:rsidR="001B388F" w:rsidP="001B388F" w:rsidRDefault="007D5151" w14:paraId="31471EFB" w14:textId="77777777">
      <w:pPr>
        <w:pStyle w:val="ListParagraph"/>
        <w:numPr>
          <w:ilvl w:val="0"/>
          <w:numId w:val="11"/>
        </w:numPr>
        <w:rPr>
          <w:rFonts w:eastAsia="Calibri" w:cstheme="minorHAnsi"/>
          <w:b/>
          <w:bCs/>
          <w:color w:val="auto"/>
          <w:lang w:val="x-none" w:eastAsia="x-none"/>
        </w:rPr>
      </w:pPr>
      <w:r w:rsidRPr="001B388F">
        <w:rPr>
          <w:rFonts w:eastAsia="Calibri" w:cstheme="minorHAnsi"/>
          <w:b/>
          <w:bCs/>
          <w:color w:val="auto"/>
          <w:lang w:eastAsia="x-none"/>
        </w:rPr>
        <w:t>Practical aspects of the role</w:t>
      </w:r>
    </w:p>
    <w:p w:rsidRPr="001B388F" w:rsidR="00FE1632" w:rsidP="77D3AD5D" w:rsidRDefault="77D3AD5D" w14:paraId="66B76CD5" w14:textId="3648E85E">
      <w:pPr>
        <w:pStyle w:val="ListParagraph"/>
        <w:numPr>
          <w:ilvl w:val="1"/>
          <w:numId w:val="18"/>
        </w:numPr>
        <w:rPr>
          <w:rFonts w:eastAsia="Calibri"/>
          <w:b/>
          <w:bCs/>
          <w:color w:val="auto"/>
          <w:lang w:val="x-none" w:eastAsia="x-none"/>
        </w:rPr>
      </w:pPr>
      <w:r w:rsidRPr="77D3AD5D">
        <w:rPr>
          <w:rFonts w:eastAsia="Times New Roman"/>
          <w:color w:val="auto"/>
        </w:rPr>
        <w:t xml:space="preserve">We ask Court </w:t>
      </w:r>
      <w:r w:rsidRPr="001B388F" w:rsidR="007D5151">
        <w:rPr>
          <w:rFonts w:eastAsia="Times New Roman"/>
          <w:color w:val="auto"/>
          <w:spacing w:val="-1"/>
          <w:lang w:val="x-none" w:eastAsia="x-none"/>
        </w:rPr>
        <w:t>members</w:t>
      </w:r>
      <w:r w:rsidRPr="001B388F" w:rsidR="007D5151">
        <w:rPr>
          <w:rFonts w:eastAsia="Times New Roman"/>
          <w:color w:val="auto"/>
          <w:spacing w:val="1"/>
          <w:lang w:val="x-none" w:eastAsia="x-none"/>
        </w:rPr>
        <w:t xml:space="preserve"> </w:t>
      </w:r>
      <w:r w:rsidRPr="001B388F" w:rsidR="00AA1482">
        <w:rPr>
          <w:rFonts w:eastAsia="Times New Roman"/>
          <w:color w:val="auto"/>
          <w:spacing w:val="-1"/>
          <w:lang w:val="x-none" w:eastAsia="x-none"/>
        </w:rPr>
        <w:t>to</w:t>
      </w:r>
      <w:r w:rsidRPr="001B388F" w:rsidR="00AA1482">
        <w:rPr>
          <w:rFonts w:eastAsia="Times New Roman"/>
          <w:color w:val="auto"/>
          <w:spacing w:val="-1"/>
          <w:lang w:eastAsia="x-none"/>
        </w:rPr>
        <w:t xml:space="preserve"> participate in at least t</w:t>
      </w:r>
      <w:r w:rsidRPr="001B388F" w:rsidR="00450848">
        <w:rPr>
          <w:rFonts w:eastAsia="Times New Roman"/>
          <w:color w:val="auto"/>
          <w:spacing w:val="-1"/>
          <w:lang w:eastAsia="x-none"/>
        </w:rPr>
        <w:t>hree</w:t>
      </w:r>
      <w:r w:rsidRPr="001B388F" w:rsidR="00AA1482">
        <w:rPr>
          <w:rFonts w:eastAsia="Times New Roman"/>
          <w:color w:val="auto"/>
          <w:spacing w:val="-1"/>
          <w:lang w:eastAsia="x-none"/>
        </w:rPr>
        <w:t xml:space="preserve"> events per academic year</w:t>
      </w:r>
      <w:r w:rsidRPr="001B388F" w:rsidR="00450848">
        <w:rPr>
          <w:rFonts w:eastAsia="Times New Roman"/>
          <w:color w:val="auto"/>
          <w:spacing w:val="-1"/>
          <w:lang w:eastAsia="x-none"/>
        </w:rPr>
        <w:t xml:space="preserve">. This could be an invited lecture, </w:t>
      </w:r>
      <w:r w:rsidR="00BF63DB">
        <w:rPr>
          <w:rFonts w:eastAsia="Times New Roman"/>
          <w:color w:val="auto"/>
          <w:spacing w:val="-1"/>
          <w:lang w:eastAsia="x-none"/>
        </w:rPr>
        <w:t xml:space="preserve">supporting students, </w:t>
      </w:r>
      <w:r w:rsidR="00342C8A">
        <w:rPr>
          <w:rFonts w:eastAsia="Times New Roman"/>
          <w:color w:val="auto"/>
          <w:spacing w:val="-1"/>
          <w:lang w:eastAsia="x-none"/>
        </w:rPr>
        <w:t xml:space="preserve">or attendance at </w:t>
      </w:r>
      <w:r w:rsidRPr="001B388F" w:rsidR="00450848">
        <w:rPr>
          <w:rFonts w:eastAsia="Times New Roman"/>
          <w:color w:val="auto"/>
          <w:spacing w:val="-1"/>
          <w:lang w:eastAsia="x-none"/>
        </w:rPr>
        <w:t>one of our open days or a cultural event.</w:t>
      </w:r>
      <w:r w:rsidR="00B769CC">
        <w:rPr>
          <w:rFonts w:eastAsia="Times New Roman"/>
          <w:color w:val="auto"/>
          <w:spacing w:val="-1"/>
          <w:lang w:eastAsia="x-none"/>
        </w:rPr>
        <w:t xml:space="preserve"> </w:t>
      </w:r>
      <w:r w:rsidRPr="001B388F" w:rsidR="00450848">
        <w:rPr>
          <w:rFonts w:eastAsia="Times New Roman"/>
          <w:color w:val="auto"/>
          <w:spacing w:val="-1"/>
          <w:lang w:eastAsia="x-none"/>
        </w:rPr>
        <w:t>All members will be invited to the annual meeting</w:t>
      </w:r>
      <w:r w:rsidRPr="001B388F" w:rsidR="0089143B">
        <w:rPr>
          <w:rFonts w:eastAsia="Times New Roman"/>
          <w:color w:val="auto"/>
          <w:spacing w:val="-1"/>
          <w:lang w:eastAsia="x-none"/>
        </w:rPr>
        <w:t xml:space="preserve"> and</w:t>
      </w:r>
      <w:r w:rsidRPr="001B388F" w:rsidR="00450848">
        <w:rPr>
          <w:rFonts w:eastAsia="Times New Roman"/>
          <w:color w:val="auto"/>
          <w:spacing w:val="-1"/>
          <w:lang w:eastAsia="x-none"/>
        </w:rPr>
        <w:t xml:space="preserve"> </w:t>
      </w:r>
      <w:r w:rsidRPr="77D3AD5D">
        <w:rPr>
          <w:rFonts w:eastAsia="Times New Roman"/>
          <w:color w:val="auto"/>
        </w:rPr>
        <w:t xml:space="preserve">there will be opportunities to attend </w:t>
      </w:r>
      <w:hyperlink w:history="1" r:id="rId11">
        <w:r w:rsidRPr="001B388F" w:rsidR="00450848">
          <w:rPr>
            <w:rStyle w:val="Hyperlink"/>
            <w:rFonts w:eastAsia="Times New Roman"/>
            <w:spacing w:val="-1"/>
            <w:lang w:eastAsia="x-none"/>
          </w:rPr>
          <w:t>University activities and events</w:t>
        </w:r>
      </w:hyperlink>
      <w:r w:rsidRPr="001B388F" w:rsidR="00450848">
        <w:rPr>
          <w:rFonts w:eastAsia="Times New Roman"/>
          <w:color w:val="auto"/>
          <w:spacing w:val="-1"/>
          <w:lang w:eastAsia="x-none"/>
        </w:rPr>
        <w:t xml:space="preserve"> on at least two </w:t>
      </w:r>
      <w:r w:rsidRPr="001B388F" w:rsidR="0089143B">
        <w:rPr>
          <w:rFonts w:eastAsia="Times New Roman"/>
          <w:color w:val="auto"/>
          <w:spacing w:val="-1"/>
          <w:lang w:eastAsia="x-none"/>
        </w:rPr>
        <w:t xml:space="preserve">further </w:t>
      </w:r>
      <w:r w:rsidRPr="001B388F" w:rsidR="00450848">
        <w:rPr>
          <w:rFonts w:eastAsia="Times New Roman"/>
          <w:color w:val="auto"/>
          <w:spacing w:val="-1"/>
          <w:lang w:eastAsia="x-none"/>
        </w:rPr>
        <w:t>occasions.</w:t>
      </w:r>
      <w:r w:rsidRPr="001B388F" w:rsidR="00AA1482">
        <w:rPr>
          <w:rFonts w:eastAsia="Times New Roman"/>
          <w:color w:val="auto"/>
          <w:spacing w:val="-1"/>
          <w:lang w:eastAsia="x-none"/>
        </w:rPr>
        <w:t xml:space="preserve"> </w:t>
      </w:r>
      <w:r w:rsidRPr="001B388F" w:rsidR="00450848">
        <w:rPr>
          <w:rFonts w:eastAsia="Times New Roman"/>
          <w:color w:val="auto"/>
          <w:spacing w:val="-1"/>
          <w:lang w:eastAsia="x-none"/>
        </w:rPr>
        <w:t>Where possible, a</w:t>
      </w:r>
      <w:r w:rsidRPr="001B388F" w:rsidR="007D5151">
        <w:rPr>
          <w:rFonts w:eastAsia="Times New Roman"/>
          <w:color w:val="auto"/>
          <w:lang w:eastAsia="x-none"/>
        </w:rPr>
        <w:t xml:space="preserve">ttendance </w:t>
      </w:r>
      <w:r w:rsidRPr="001B388F" w:rsidR="0089143B">
        <w:rPr>
          <w:rFonts w:eastAsia="Times New Roman"/>
          <w:color w:val="auto"/>
          <w:lang w:eastAsia="x-none"/>
        </w:rPr>
        <w:t xml:space="preserve">in person is preferred at the annual meeting, </w:t>
      </w:r>
      <w:r w:rsidRPr="001B388F" w:rsidR="008343EA">
        <w:rPr>
          <w:rFonts w:eastAsia="Times New Roman"/>
          <w:color w:val="auto"/>
          <w:lang w:eastAsia="x-none"/>
        </w:rPr>
        <w:t xml:space="preserve">and dependant on location, </w:t>
      </w:r>
      <w:r w:rsidRPr="001B388F" w:rsidR="007D5151">
        <w:rPr>
          <w:rFonts w:eastAsia="Times New Roman"/>
          <w:color w:val="auto"/>
          <w:lang w:eastAsia="x-none"/>
        </w:rPr>
        <w:t>may be by means of video or teleconference.</w:t>
      </w:r>
      <w:r w:rsidRPr="001B388F" w:rsidR="007D5151">
        <w:rPr>
          <w:rFonts w:eastAsia="Times New Roman"/>
          <w:color w:val="auto"/>
          <w:spacing w:val="1"/>
          <w:lang w:val="x-none" w:eastAsia="x-none"/>
        </w:rPr>
        <w:t xml:space="preserve"> </w:t>
      </w:r>
    </w:p>
    <w:p w:rsidRPr="00FE1632" w:rsidR="00FE1632" w:rsidP="00FE1632" w:rsidRDefault="008343EA" w14:paraId="06A85C9C" w14:textId="1D59006B">
      <w:pPr>
        <w:pStyle w:val="ListParagraph"/>
        <w:numPr>
          <w:ilvl w:val="1"/>
          <w:numId w:val="18"/>
        </w:numPr>
        <w:rPr>
          <w:rFonts w:eastAsia="Times New Roman" w:cstheme="minorHAnsi"/>
          <w:color w:val="auto"/>
          <w:spacing w:val="-1"/>
          <w:lang w:val="x-none" w:eastAsia="x-none"/>
        </w:rPr>
      </w:pPr>
      <w:r w:rsidRPr="00FE1632">
        <w:rPr>
          <w:rFonts w:eastAsia="Times New Roman" w:cstheme="minorHAnsi"/>
          <w:color w:val="auto"/>
          <w:spacing w:val="-1"/>
          <w:lang w:eastAsia="x-none"/>
        </w:rPr>
        <w:t>University office holders</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aim</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lang w:val="x-none" w:eastAsia="x-none"/>
        </w:rPr>
        <w:t>to</w:t>
      </w:r>
      <w:r w:rsidRPr="00FE1632" w:rsidR="007D5151">
        <w:rPr>
          <w:rFonts w:eastAsia="Times New Roman" w:cstheme="minorHAnsi"/>
          <w:color w:val="auto"/>
          <w:spacing w:val="-2"/>
          <w:lang w:val="x-none" w:eastAsia="x-none"/>
        </w:rPr>
        <w:t xml:space="preserve"> </w:t>
      </w:r>
      <w:r w:rsidR="00254DE3">
        <w:rPr>
          <w:rFonts w:eastAsia="Times New Roman" w:cstheme="minorHAnsi"/>
          <w:color w:val="auto"/>
          <w:spacing w:val="-1"/>
          <w:lang w:eastAsia="x-none"/>
        </w:rPr>
        <w:t>develop good relationships with</w:t>
      </w:r>
      <w:r w:rsidRPr="00FE1632" w:rsidR="007D5151">
        <w:rPr>
          <w:rFonts w:eastAsia="Times New Roman" w:cstheme="minorHAnsi"/>
          <w:color w:val="auto"/>
          <w:spacing w:val="2"/>
          <w:lang w:val="x-none" w:eastAsia="x-none"/>
        </w:rPr>
        <w:t xml:space="preserve"> </w:t>
      </w:r>
      <w:r w:rsidRPr="00FE1632">
        <w:rPr>
          <w:rFonts w:eastAsia="Times New Roman" w:cstheme="minorHAnsi"/>
          <w:color w:val="auto"/>
          <w:spacing w:val="-2"/>
          <w:lang w:eastAsia="x-none"/>
        </w:rPr>
        <w:t xml:space="preserve">appointed </w:t>
      </w:r>
      <w:r w:rsidRPr="00FE1632" w:rsidR="007D5151">
        <w:rPr>
          <w:rFonts w:eastAsia="Times New Roman" w:cstheme="minorHAnsi"/>
          <w:color w:val="auto"/>
          <w:spacing w:val="-1"/>
          <w:lang w:val="x-none" w:eastAsia="x-none"/>
        </w:rPr>
        <w:t>members</w:t>
      </w:r>
      <w:r w:rsidRPr="00FE1632" w:rsidR="007D5151">
        <w:rPr>
          <w:rFonts w:eastAsia="Times New Roman" w:cstheme="minorHAnsi"/>
          <w:color w:val="auto"/>
          <w:spacing w:val="57"/>
          <w:lang w:val="x-none" w:eastAsia="x-none"/>
        </w:rPr>
        <w:t xml:space="preserve"> </w:t>
      </w:r>
      <w:r w:rsidRPr="00FE1632" w:rsidR="007D5151">
        <w:rPr>
          <w:rFonts w:eastAsia="Times New Roman" w:cstheme="minorHAnsi"/>
          <w:color w:val="auto"/>
          <w:spacing w:val="-2"/>
          <w:lang w:val="x-none" w:eastAsia="x-none"/>
        </w:rPr>
        <w:t>of</w:t>
      </w:r>
      <w:r w:rsidRPr="00FE1632" w:rsidR="007D5151">
        <w:rPr>
          <w:rFonts w:eastAsia="Times New Roman" w:cstheme="minorHAnsi"/>
          <w:color w:val="auto"/>
          <w:spacing w:val="4"/>
          <w:lang w:val="x-none" w:eastAsia="x-none"/>
        </w:rPr>
        <w:t xml:space="preserve"> </w:t>
      </w:r>
      <w:r w:rsidRPr="00FE1632" w:rsidR="007D5151">
        <w:rPr>
          <w:rFonts w:eastAsia="Times New Roman" w:cstheme="minorHAnsi"/>
          <w:color w:val="auto"/>
          <w:spacing w:val="-1"/>
          <w:lang w:val="x-none" w:eastAsia="x-none"/>
        </w:rPr>
        <w:t>Cou</w:t>
      </w:r>
      <w:r w:rsidRPr="00FE1632">
        <w:rPr>
          <w:rFonts w:eastAsia="Times New Roman" w:cstheme="minorHAnsi"/>
          <w:color w:val="auto"/>
          <w:spacing w:val="-1"/>
          <w:lang w:eastAsia="x-none"/>
        </w:rPr>
        <w:t>rt</w:t>
      </w:r>
      <w:r w:rsidRPr="00FE1632" w:rsidR="007D5151">
        <w:rPr>
          <w:rFonts w:eastAsia="Times New Roman" w:cstheme="minorHAnsi"/>
          <w:color w:val="auto"/>
          <w:lang w:val="x-none" w:eastAsia="x-none"/>
        </w:rPr>
        <w:t xml:space="preserve"> </w:t>
      </w:r>
      <w:r w:rsidRPr="00FE1632" w:rsidR="007D5151">
        <w:rPr>
          <w:rFonts w:eastAsia="Times New Roman" w:cstheme="minorHAnsi"/>
          <w:color w:val="auto"/>
          <w:spacing w:val="-1"/>
          <w:lang w:val="x-none" w:eastAsia="x-none"/>
        </w:rPr>
        <w:t>in</w:t>
      </w:r>
      <w:r w:rsidRPr="00FE1632" w:rsidR="007D5151">
        <w:rPr>
          <w:rFonts w:eastAsia="Times New Roman" w:cstheme="minorHAnsi"/>
          <w:color w:val="auto"/>
          <w:lang w:val="x-none" w:eastAsia="x-none"/>
        </w:rPr>
        <w:t xml:space="preserve"> </w:t>
      </w:r>
      <w:r w:rsidR="00254DE3">
        <w:rPr>
          <w:rFonts w:eastAsia="Times New Roman" w:cstheme="minorHAnsi"/>
          <w:color w:val="auto"/>
          <w:lang w:eastAsia="x-none"/>
        </w:rPr>
        <w:t xml:space="preserve">relation to </w:t>
      </w:r>
      <w:r w:rsidRPr="00FE1632" w:rsidR="007D5151">
        <w:rPr>
          <w:rFonts w:eastAsia="Times New Roman" w:cstheme="minorHAnsi"/>
          <w:color w:val="auto"/>
          <w:spacing w:val="-1"/>
          <w:lang w:val="x-none" w:eastAsia="x-none"/>
        </w:rPr>
        <w:t>areas</w:t>
      </w:r>
      <w:r w:rsidRPr="00FE1632" w:rsidR="007D5151">
        <w:rPr>
          <w:rFonts w:eastAsia="Times New Roman" w:cstheme="minorHAnsi"/>
          <w:color w:val="auto"/>
          <w:spacing w:val="1"/>
          <w:lang w:val="x-none" w:eastAsia="x-none"/>
        </w:rPr>
        <w:t xml:space="preserve"> </w:t>
      </w:r>
      <w:r w:rsidRPr="00FE1632" w:rsidR="007D5151">
        <w:rPr>
          <w:rFonts w:eastAsia="Times New Roman" w:cstheme="minorHAnsi"/>
          <w:color w:val="auto"/>
          <w:spacing w:val="-2"/>
          <w:lang w:val="x-none" w:eastAsia="x-none"/>
        </w:rPr>
        <w:t>where</w:t>
      </w:r>
      <w:r w:rsidRPr="00FE1632" w:rsidR="007D5151">
        <w:rPr>
          <w:rFonts w:eastAsia="Times New Roman" w:cstheme="minorHAnsi"/>
          <w:color w:val="auto"/>
          <w:lang w:val="x-none" w:eastAsia="x-none"/>
        </w:rPr>
        <w:t xml:space="preserve"> </w:t>
      </w:r>
      <w:r w:rsidRPr="00FE1632" w:rsidR="007D5151">
        <w:rPr>
          <w:rFonts w:eastAsia="Times New Roman" w:cstheme="minorHAnsi"/>
          <w:color w:val="auto"/>
          <w:spacing w:val="-1"/>
          <w:lang w:val="x-none" w:eastAsia="x-none"/>
        </w:rPr>
        <w:t>members</w:t>
      </w:r>
      <w:r w:rsidRPr="00FE1632" w:rsidR="007D5151">
        <w:rPr>
          <w:rFonts w:eastAsia="Times New Roman" w:cstheme="minorHAnsi"/>
          <w:color w:val="auto"/>
          <w:spacing w:val="-2"/>
          <w:lang w:val="x-none" w:eastAsia="x-none"/>
        </w:rPr>
        <w:t xml:space="preserve"> have</w:t>
      </w:r>
      <w:r w:rsidRPr="00FE1632" w:rsidR="007D5151">
        <w:rPr>
          <w:rFonts w:eastAsia="Times New Roman" w:cstheme="minorHAnsi"/>
          <w:color w:val="auto"/>
          <w:lang w:val="x-none" w:eastAsia="x-none"/>
        </w:rPr>
        <w:t xml:space="preserve"> </w:t>
      </w:r>
      <w:proofErr w:type="gramStart"/>
      <w:r w:rsidRPr="00FE1632" w:rsidR="007D5151">
        <w:rPr>
          <w:rFonts w:eastAsia="Times New Roman" w:cstheme="minorHAnsi"/>
          <w:color w:val="auto"/>
          <w:spacing w:val="-1"/>
          <w:lang w:val="x-none" w:eastAsia="x-none"/>
        </w:rPr>
        <w:t>particular</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expertise</w:t>
      </w:r>
      <w:proofErr w:type="gramEnd"/>
      <w:r w:rsidRPr="00FE1632" w:rsidR="007D5151">
        <w:rPr>
          <w:rFonts w:eastAsia="Times New Roman" w:cstheme="minorHAnsi"/>
          <w:color w:val="auto"/>
          <w:spacing w:val="-1"/>
          <w:lang w:val="x-none" w:eastAsia="x-none"/>
        </w:rPr>
        <w:t>,</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and</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lang w:val="x-none" w:eastAsia="x-none"/>
        </w:rPr>
        <w:t>a</w:t>
      </w:r>
      <w:r w:rsidRPr="00FE1632" w:rsidR="007D5151">
        <w:rPr>
          <w:rFonts w:eastAsia="Times New Roman" w:cstheme="minorHAnsi"/>
          <w:color w:val="auto"/>
          <w:spacing w:val="31"/>
          <w:lang w:val="x-none" w:eastAsia="x-none"/>
        </w:rPr>
        <w:t xml:space="preserve"> </w:t>
      </w:r>
      <w:r w:rsidRPr="00FE1632" w:rsidR="007D5151">
        <w:rPr>
          <w:rFonts w:eastAsia="Times New Roman" w:cstheme="minorHAnsi"/>
          <w:color w:val="auto"/>
          <w:spacing w:val="-1"/>
          <w:lang w:val="x-none" w:eastAsia="x-none"/>
        </w:rPr>
        <w:t>willingness</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lang w:val="x-none" w:eastAsia="x-none"/>
        </w:rPr>
        <w:t xml:space="preserve">to </w:t>
      </w:r>
      <w:r w:rsidRPr="00FE1632" w:rsidR="007D5151">
        <w:rPr>
          <w:rFonts w:eastAsia="Times New Roman" w:cstheme="minorHAnsi"/>
          <w:color w:val="auto"/>
          <w:spacing w:val="-2"/>
          <w:lang w:val="x-none" w:eastAsia="x-none"/>
        </w:rPr>
        <w:t>support</w:t>
      </w:r>
      <w:r w:rsidRPr="00FE1632" w:rsidR="007D5151">
        <w:rPr>
          <w:rFonts w:eastAsia="Times New Roman" w:cstheme="minorHAnsi"/>
          <w:color w:val="auto"/>
          <w:spacing w:val="-1"/>
          <w:lang w:val="x-none" w:eastAsia="x-none"/>
        </w:rPr>
        <w:t xml:space="preserve"> the</w:t>
      </w:r>
      <w:r w:rsidRPr="00FE1632" w:rsidR="007D5151">
        <w:rPr>
          <w:rFonts w:eastAsia="Times New Roman" w:cstheme="minorHAnsi"/>
          <w:color w:val="auto"/>
          <w:lang w:val="x-none" w:eastAsia="x-none"/>
        </w:rPr>
        <w:t xml:space="preserve"> </w:t>
      </w:r>
      <w:r w:rsidRPr="00FE1632" w:rsidR="007D5151">
        <w:rPr>
          <w:rFonts w:eastAsia="Times New Roman" w:cstheme="minorHAnsi"/>
          <w:color w:val="auto"/>
          <w:spacing w:val="-1"/>
          <w:lang w:val="x-none" w:eastAsia="x-none"/>
        </w:rPr>
        <w:t>office</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holder</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in</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this</w:t>
      </w:r>
      <w:r w:rsidRPr="00FE1632" w:rsidR="007D5151">
        <w:rPr>
          <w:rFonts w:eastAsia="Times New Roman" w:cstheme="minorHAnsi"/>
          <w:color w:val="auto"/>
          <w:spacing w:val="1"/>
          <w:lang w:val="x-none" w:eastAsia="x-none"/>
        </w:rPr>
        <w:t xml:space="preserve"> </w:t>
      </w:r>
      <w:r w:rsidRPr="00FE1632" w:rsidR="007D5151">
        <w:rPr>
          <w:rFonts w:eastAsia="Times New Roman" w:cstheme="minorHAnsi"/>
          <w:color w:val="auto"/>
          <w:spacing w:val="-2"/>
          <w:lang w:val="x-none" w:eastAsia="x-none"/>
        </w:rPr>
        <w:t>way</w:t>
      </w:r>
      <w:r w:rsidR="00254DE3">
        <w:rPr>
          <w:rFonts w:eastAsia="Times New Roman" w:cstheme="minorHAnsi"/>
          <w:color w:val="auto"/>
          <w:spacing w:val="-2"/>
          <w:lang w:eastAsia="x-none"/>
        </w:rPr>
        <w:t>, and so contribute to University life,</w:t>
      </w:r>
      <w:r w:rsidRPr="00FE1632" w:rsidR="007D5151">
        <w:rPr>
          <w:rFonts w:eastAsia="Times New Roman" w:cstheme="minorHAnsi"/>
          <w:color w:val="auto"/>
          <w:spacing w:val="-2"/>
          <w:lang w:val="x-none" w:eastAsia="x-none"/>
        </w:rPr>
        <w:t xml:space="preserve"> </w:t>
      </w:r>
      <w:r w:rsidRPr="00FE1632" w:rsidR="007D5151">
        <w:rPr>
          <w:rFonts w:eastAsia="Times New Roman" w:cstheme="minorHAnsi"/>
          <w:color w:val="auto"/>
          <w:spacing w:val="-1"/>
          <w:lang w:val="x-none" w:eastAsia="x-none"/>
        </w:rPr>
        <w:t>is</w:t>
      </w:r>
      <w:r w:rsidRPr="00FE1632" w:rsidR="007D5151">
        <w:rPr>
          <w:rFonts w:eastAsia="Times New Roman" w:cstheme="minorHAnsi"/>
          <w:color w:val="auto"/>
          <w:spacing w:val="1"/>
          <w:lang w:val="x-none" w:eastAsia="x-none"/>
        </w:rPr>
        <w:t xml:space="preserve"> </w:t>
      </w:r>
      <w:r w:rsidRPr="00FE1632" w:rsidR="007D5151">
        <w:rPr>
          <w:rFonts w:eastAsia="Times New Roman" w:cstheme="minorHAnsi"/>
          <w:color w:val="auto"/>
          <w:spacing w:val="-2"/>
          <w:lang w:val="x-none" w:eastAsia="x-none"/>
        </w:rPr>
        <w:t>valued.</w:t>
      </w:r>
    </w:p>
    <w:p w:rsidRPr="00FE1632" w:rsidR="00FE1632" w:rsidP="00FE1632" w:rsidRDefault="007D5151" w14:paraId="70B41467" w14:textId="79A15E47">
      <w:pPr>
        <w:pStyle w:val="ListParagraph"/>
        <w:numPr>
          <w:ilvl w:val="1"/>
          <w:numId w:val="18"/>
        </w:numPr>
        <w:rPr>
          <w:rFonts w:eastAsia="Times New Roman" w:cstheme="minorHAnsi"/>
          <w:color w:val="auto"/>
          <w:spacing w:val="-1"/>
          <w:lang w:val="x-none" w:eastAsia="x-none"/>
        </w:rPr>
      </w:pPr>
      <w:r w:rsidRPr="00FE1632">
        <w:rPr>
          <w:rFonts w:eastAsia="Times New Roman" w:cstheme="minorHAnsi"/>
          <w:color w:val="auto"/>
          <w:lang w:val="x-none" w:eastAsia="x-none"/>
        </w:rPr>
        <w:t>The</w:t>
      </w:r>
      <w:r w:rsidRPr="00FE1632">
        <w:rPr>
          <w:rFonts w:eastAsia="Times New Roman" w:cstheme="minorHAnsi"/>
          <w:color w:val="auto"/>
          <w:spacing w:val="-2"/>
          <w:lang w:val="x-none" w:eastAsia="x-none"/>
        </w:rPr>
        <w:t xml:space="preserve"> </w:t>
      </w:r>
      <w:r w:rsidRPr="00FE1632">
        <w:rPr>
          <w:rFonts w:eastAsia="Times New Roman" w:cstheme="minorHAnsi"/>
          <w:color w:val="auto"/>
          <w:spacing w:val="-1"/>
          <w:lang w:val="x-none" w:eastAsia="x-none"/>
        </w:rPr>
        <w:t>likely</w:t>
      </w:r>
      <w:r w:rsidRPr="00FE1632">
        <w:rPr>
          <w:rFonts w:eastAsia="Times New Roman" w:cstheme="minorHAnsi"/>
          <w:color w:val="auto"/>
          <w:spacing w:val="-2"/>
          <w:lang w:val="x-none" w:eastAsia="x-none"/>
        </w:rPr>
        <w:t xml:space="preserve"> </w:t>
      </w:r>
      <w:r w:rsidRPr="00FE1632">
        <w:rPr>
          <w:rFonts w:eastAsia="Times New Roman" w:cstheme="minorHAnsi"/>
          <w:color w:val="auto"/>
          <w:spacing w:val="-1"/>
          <w:lang w:val="x-none" w:eastAsia="x-none"/>
        </w:rPr>
        <w:t>time</w:t>
      </w:r>
      <w:r w:rsidRPr="00FE1632">
        <w:rPr>
          <w:rFonts w:eastAsia="Times New Roman" w:cstheme="minorHAnsi"/>
          <w:color w:val="auto"/>
          <w:spacing w:val="-2"/>
          <w:lang w:val="x-none" w:eastAsia="x-none"/>
        </w:rPr>
        <w:t xml:space="preserve"> </w:t>
      </w:r>
      <w:r w:rsidRPr="00FE1632">
        <w:rPr>
          <w:rFonts w:eastAsia="Times New Roman" w:cstheme="minorHAnsi"/>
          <w:color w:val="auto"/>
          <w:spacing w:val="-1"/>
          <w:lang w:val="x-none" w:eastAsia="x-none"/>
        </w:rPr>
        <w:t>commitment</w:t>
      </w:r>
      <w:r w:rsidRPr="00FE1632">
        <w:rPr>
          <w:rFonts w:eastAsia="Times New Roman" w:cstheme="minorHAnsi"/>
          <w:color w:val="auto"/>
          <w:spacing w:val="2"/>
          <w:lang w:val="x-none" w:eastAsia="x-none"/>
        </w:rPr>
        <w:t xml:space="preserve"> </w:t>
      </w:r>
      <w:r w:rsidRPr="00FE1632">
        <w:rPr>
          <w:rFonts w:eastAsia="Times New Roman" w:cstheme="minorHAnsi"/>
          <w:color w:val="auto"/>
          <w:spacing w:val="-1"/>
          <w:lang w:val="x-none" w:eastAsia="x-none"/>
        </w:rPr>
        <w:t>needed</w:t>
      </w:r>
      <w:r w:rsidRPr="00FE1632">
        <w:rPr>
          <w:rFonts w:eastAsia="Times New Roman" w:cstheme="minorHAnsi"/>
          <w:color w:val="auto"/>
          <w:spacing w:val="-2"/>
          <w:lang w:val="x-none" w:eastAsia="x-none"/>
        </w:rPr>
        <w:t xml:space="preserve"> </w:t>
      </w:r>
      <w:r w:rsidRPr="00FE1632">
        <w:rPr>
          <w:rFonts w:eastAsia="Times New Roman" w:cstheme="minorHAnsi"/>
          <w:color w:val="auto"/>
          <w:spacing w:val="-1"/>
          <w:lang w:val="x-none" w:eastAsia="x-none"/>
        </w:rPr>
        <w:t>is</w:t>
      </w:r>
      <w:r w:rsidRPr="00FE1632">
        <w:rPr>
          <w:rFonts w:eastAsia="Times New Roman" w:cstheme="minorHAnsi"/>
          <w:color w:val="auto"/>
          <w:spacing w:val="1"/>
          <w:lang w:val="x-none" w:eastAsia="x-none"/>
        </w:rPr>
        <w:t xml:space="preserve"> </w:t>
      </w:r>
      <w:r w:rsidR="00BF63DB">
        <w:rPr>
          <w:color w:val="auto"/>
        </w:rPr>
        <w:t>a</w:t>
      </w:r>
      <w:r w:rsidRPr="77D3AD5D" w:rsidR="00BF63DB">
        <w:rPr>
          <w:color w:val="auto"/>
        </w:rPr>
        <w:t xml:space="preserve"> minimum of three interactions a year, equivalent to two days</w:t>
      </w:r>
      <w:r w:rsidRPr="00FE1632" w:rsidR="008343EA">
        <w:rPr>
          <w:rFonts w:eastAsia="Times New Roman" w:cstheme="minorHAnsi"/>
          <w:color w:val="auto"/>
          <w:spacing w:val="-1"/>
          <w:lang w:eastAsia="x-none"/>
        </w:rPr>
        <w:t>.</w:t>
      </w:r>
    </w:p>
    <w:p w:rsidRPr="00FD7A04" w:rsidR="00FD7A04" w:rsidP="49B815AF" w:rsidRDefault="00FD7A04" w14:paraId="6C475B5A" w14:textId="5FB6AFF6">
      <w:pPr>
        <w:pStyle w:val="ListParagraph"/>
        <w:numPr>
          <w:ilvl w:val="1"/>
          <w:numId w:val="18"/>
        </w:numPr>
        <w:rPr>
          <w:rFonts w:eastAsia="Times New Roman"/>
          <w:color w:val="auto"/>
          <w:spacing w:val="-1"/>
          <w:lang w:val="x-none" w:eastAsia="x-none"/>
        </w:rPr>
      </w:pPr>
      <w:r w:rsidRPr="49B815AF">
        <w:rPr>
          <w:rFonts w:eastAsia="Times New Roman"/>
          <w:color w:val="auto"/>
          <w:spacing w:val="-1"/>
          <w:lang w:eastAsia="x-none"/>
        </w:rPr>
        <w:t>M</w:t>
      </w:r>
      <w:r w:rsidRPr="49B815AF" w:rsidR="008343EA">
        <w:rPr>
          <w:rFonts w:eastAsia="Times New Roman"/>
          <w:color w:val="auto"/>
          <w:spacing w:val="-1"/>
          <w:lang w:eastAsia="x-none"/>
        </w:rPr>
        <w:t>embers</w:t>
      </w:r>
      <w:r w:rsidRPr="49B815AF" w:rsidR="007D5151">
        <w:rPr>
          <w:rFonts w:eastAsia="Times New Roman"/>
          <w:color w:val="auto"/>
          <w:lang w:val="x-none" w:eastAsia="x-none"/>
        </w:rPr>
        <w:t xml:space="preserve"> </w:t>
      </w:r>
      <w:r w:rsidR="00254DE3">
        <w:rPr>
          <w:rFonts w:eastAsia="Times New Roman"/>
          <w:color w:val="auto"/>
          <w:spacing w:val="-1"/>
          <w:lang w:eastAsia="x-none"/>
        </w:rPr>
        <w:t>are asked to</w:t>
      </w:r>
      <w:r w:rsidRPr="49B815AF" w:rsidR="00254DE3">
        <w:rPr>
          <w:rFonts w:eastAsia="Times New Roman"/>
          <w:color w:val="auto"/>
          <w:lang w:val="x-none" w:eastAsia="x-none"/>
        </w:rPr>
        <w:t xml:space="preserve"> </w:t>
      </w:r>
      <w:r w:rsidRPr="49B815AF" w:rsidR="007D5151">
        <w:rPr>
          <w:rFonts w:eastAsia="Times New Roman"/>
          <w:color w:val="auto"/>
          <w:spacing w:val="-1"/>
          <w:lang w:val="x-none" w:eastAsia="x-none"/>
        </w:rPr>
        <w:t>be</w:t>
      </w:r>
      <w:r w:rsidRPr="49B815AF" w:rsidR="007D5151">
        <w:rPr>
          <w:rFonts w:eastAsia="Times New Roman"/>
          <w:color w:val="auto"/>
          <w:lang w:val="x-none" w:eastAsia="x-none"/>
        </w:rPr>
        <w:t xml:space="preserve"> </w:t>
      </w:r>
      <w:r w:rsidRPr="49B815AF" w:rsidR="007D5151">
        <w:rPr>
          <w:rFonts w:eastAsia="Times New Roman"/>
          <w:color w:val="auto"/>
          <w:spacing w:val="-1"/>
          <w:lang w:val="x-none" w:eastAsia="x-none"/>
        </w:rPr>
        <w:t>contactable</w:t>
      </w:r>
      <w:r w:rsidRPr="49B815AF" w:rsidR="007D5151">
        <w:rPr>
          <w:rFonts w:eastAsia="Times New Roman"/>
          <w:color w:val="auto"/>
          <w:lang w:val="x-none" w:eastAsia="x-none"/>
        </w:rPr>
        <w:t xml:space="preserve"> </w:t>
      </w:r>
      <w:r w:rsidRPr="49B815AF" w:rsidR="007D5151">
        <w:rPr>
          <w:rFonts w:eastAsia="Times New Roman"/>
          <w:color w:val="auto"/>
          <w:spacing w:val="-1"/>
          <w:lang w:val="x-none" w:eastAsia="x-none"/>
        </w:rPr>
        <w:t>by</w:t>
      </w:r>
      <w:r w:rsidRPr="49B815AF" w:rsidR="007D5151">
        <w:rPr>
          <w:rFonts w:eastAsia="Times New Roman"/>
          <w:color w:val="auto"/>
          <w:spacing w:val="-2"/>
          <w:lang w:val="x-none" w:eastAsia="x-none"/>
        </w:rPr>
        <w:t xml:space="preserve"> email</w:t>
      </w:r>
      <w:r w:rsidRPr="49B815AF" w:rsidR="00D506D3">
        <w:rPr>
          <w:rFonts w:eastAsia="Times New Roman"/>
          <w:color w:val="auto"/>
          <w:spacing w:val="-2"/>
          <w:lang w:eastAsia="x-none"/>
        </w:rPr>
        <w:t xml:space="preserve">, </w:t>
      </w:r>
      <w:r w:rsidRPr="49B815AF" w:rsidR="0089143B">
        <w:rPr>
          <w:rFonts w:eastAsia="Times New Roman"/>
          <w:color w:val="auto"/>
          <w:spacing w:val="-2"/>
          <w:lang w:val="x-none" w:eastAsia="x-none"/>
        </w:rPr>
        <w:t>which</w:t>
      </w:r>
      <w:r w:rsidRPr="49B815AF" w:rsidR="0089143B">
        <w:rPr>
          <w:rFonts w:eastAsia="Times New Roman"/>
          <w:color w:val="auto"/>
          <w:lang w:val="x-none" w:eastAsia="x-none"/>
        </w:rPr>
        <w:t xml:space="preserve"> </w:t>
      </w:r>
      <w:r w:rsidRPr="49B815AF" w:rsidR="0089143B">
        <w:rPr>
          <w:rFonts w:eastAsia="Times New Roman"/>
          <w:color w:val="auto"/>
          <w:spacing w:val="-1"/>
          <w:lang w:val="x-none" w:eastAsia="x-none"/>
        </w:rPr>
        <w:t>is</w:t>
      </w:r>
      <w:r w:rsidRPr="49B815AF" w:rsidR="0089143B">
        <w:rPr>
          <w:rFonts w:eastAsia="Times New Roman"/>
          <w:color w:val="auto"/>
          <w:spacing w:val="1"/>
          <w:lang w:val="x-none" w:eastAsia="x-none"/>
        </w:rPr>
        <w:t xml:space="preserve"> </w:t>
      </w:r>
      <w:r w:rsidR="00316D19">
        <w:rPr>
          <w:rFonts w:eastAsia="Times New Roman"/>
          <w:color w:val="auto"/>
          <w:spacing w:val="-1"/>
          <w:lang w:eastAsia="x-none"/>
        </w:rPr>
        <w:t>our preferred method of correspondence</w:t>
      </w:r>
      <w:r w:rsidRPr="49B815AF" w:rsidR="0089143B">
        <w:rPr>
          <w:rFonts w:eastAsia="Times New Roman"/>
          <w:color w:val="auto"/>
          <w:spacing w:val="-1"/>
          <w:lang w:eastAsia="x-none"/>
        </w:rPr>
        <w:t>. Court members’ personal data</w:t>
      </w:r>
      <w:r w:rsidRPr="49B815AF" w:rsidR="00D506D3">
        <w:rPr>
          <w:rFonts w:eastAsia="Times New Roman"/>
          <w:color w:val="auto"/>
          <w:spacing w:val="-2"/>
          <w:lang w:eastAsia="x-none"/>
        </w:rPr>
        <w:t xml:space="preserve"> will be held in accordance with our Privacy Notice</w:t>
      </w:r>
      <w:r w:rsidRPr="49B815AF" w:rsidR="007D5151">
        <w:rPr>
          <w:rFonts w:eastAsia="Times New Roman"/>
          <w:color w:val="auto"/>
          <w:spacing w:val="-1"/>
          <w:lang w:val="x-none" w:eastAsia="x-none"/>
        </w:rPr>
        <w:t>.</w:t>
      </w:r>
      <w:r w:rsidR="00B769CC">
        <w:rPr>
          <w:rFonts w:eastAsia="Times New Roman"/>
          <w:color w:val="auto"/>
          <w:spacing w:val="-1"/>
          <w:lang w:eastAsia="x-none"/>
        </w:rPr>
        <w:t xml:space="preserve"> </w:t>
      </w:r>
    </w:p>
    <w:p w:rsidRPr="00FD7A04" w:rsidR="00FD7A04" w:rsidP="00FD7A04" w:rsidRDefault="00FD7A04" w14:paraId="03D8F7BA" w14:textId="22B5DB36">
      <w:pPr>
        <w:pStyle w:val="ListParagraph"/>
        <w:numPr>
          <w:ilvl w:val="1"/>
          <w:numId w:val="18"/>
        </w:numPr>
        <w:rPr>
          <w:rFonts w:eastAsia="Times New Roman" w:cstheme="minorHAnsi"/>
          <w:color w:val="auto"/>
          <w:spacing w:val="-1"/>
          <w:lang w:val="x-none" w:eastAsia="x-none"/>
        </w:rPr>
      </w:pPr>
      <w:r w:rsidRPr="00FD7A04">
        <w:rPr>
          <w:rFonts w:eastAsia="Times New Roman" w:cstheme="minorHAnsi"/>
          <w:color w:val="auto"/>
          <w:spacing w:val="-1"/>
          <w:lang w:eastAsia="x-none"/>
        </w:rPr>
        <w:t>M</w:t>
      </w:r>
      <w:r w:rsidRPr="00FD7A04" w:rsidR="008343EA">
        <w:rPr>
          <w:rFonts w:eastAsia="Times New Roman" w:cstheme="minorHAnsi"/>
          <w:color w:val="auto"/>
          <w:spacing w:val="-1"/>
          <w:lang w:eastAsia="x-none"/>
        </w:rPr>
        <w:t xml:space="preserve">embers are </w:t>
      </w:r>
      <w:r w:rsidR="00254DE3">
        <w:rPr>
          <w:rFonts w:eastAsia="Times New Roman" w:cstheme="minorHAnsi"/>
          <w:color w:val="auto"/>
          <w:spacing w:val="-1"/>
          <w:lang w:eastAsia="x-none"/>
        </w:rPr>
        <w:t>asked</w:t>
      </w:r>
      <w:r w:rsidRPr="00FD7A04" w:rsidR="00254DE3">
        <w:rPr>
          <w:rFonts w:eastAsia="Times New Roman" w:cstheme="minorHAnsi"/>
          <w:color w:val="auto"/>
          <w:spacing w:val="-1"/>
          <w:lang w:eastAsia="x-none"/>
        </w:rPr>
        <w:t xml:space="preserve"> </w:t>
      </w:r>
      <w:r w:rsidRPr="00FD7A04" w:rsidR="008343EA">
        <w:rPr>
          <w:rFonts w:eastAsia="Times New Roman" w:cstheme="minorHAnsi"/>
          <w:color w:val="auto"/>
          <w:spacing w:val="-1"/>
          <w:lang w:eastAsia="x-none"/>
        </w:rPr>
        <w:t xml:space="preserve">to complete an equality and diversity form and a skills and expertise questionnaire, </w:t>
      </w:r>
      <w:r w:rsidR="00254DE3">
        <w:rPr>
          <w:rFonts w:eastAsia="Times New Roman" w:cstheme="minorHAnsi"/>
          <w:color w:val="auto"/>
          <w:spacing w:val="-1"/>
          <w:lang w:eastAsia="x-none"/>
        </w:rPr>
        <w:t>and to review this</w:t>
      </w:r>
      <w:r w:rsidRPr="00FD7A04" w:rsidR="008343EA">
        <w:rPr>
          <w:rFonts w:eastAsia="Times New Roman" w:cstheme="minorHAnsi"/>
          <w:color w:val="auto"/>
          <w:spacing w:val="-1"/>
          <w:lang w:eastAsia="x-none"/>
        </w:rPr>
        <w:t xml:space="preserve"> periodically and </w:t>
      </w:r>
      <w:r w:rsidR="00254DE3">
        <w:rPr>
          <w:rFonts w:eastAsia="Times New Roman" w:cstheme="minorHAnsi"/>
          <w:color w:val="auto"/>
          <w:spacing w:val="-1"/>
          <w:lang w:eastAsia="x-none"/>
        </w:rPr>
        <w:t>at</w:t>
      </w:r>
      <w:r w:rsidRPr="00FD7A04" w:rsidR="008343EA">
        <w:rPr>
          <w:rFonts w:eastAsia="Times New Roman" w:cstheme="minorHAnsi"/>
          <w:color w:val="auto"/>
          <w:spacing w:val="-1"/>
          <w:lang w:eastAsia="x-none"/>
        </w:rPr>
        <w:t xml:space="preserve"> each period of appointment.</w:t>
      </w:r>
    </w:p>
    <w:p w:rsidRPr="0089143B" w:rsidR="0089143B" w:rsidP="0089143B" w:rsidRDefault="00286BAE" w14:paraId="014D9024" w14:textId="39561714">
      <w:pPr>
        <w:pStyle w:val="ListParagraph"/>
        <w:numPr>
          <w:ilvl w:val="1"/>
          <w:numId w:val="18"/>
        </w:numPr>
        <w:rPr>
          <w:rFonts w:eastAsia="Times New Roman" w:cstheme="minorHAnsi"/>
          <w:color w:val="auto"/>
          <w:spacing w:val="-1"/>
          <w:lang w:val="x-none" w:eastAsia="x-none"/>
        </w:rPr>
      </w:pPr>
      <w:r>
        <w:t>Any member of the Court may resign by writing to the Registrar and Secretary.</w:t>
      </w:r>
    </w:p>
    <w:p w:rsidRPr="0089143B" w:rsidR="00450848" w:rsidP="49B815AF" w:rsidRDefault="49B815AF" w14:paraId="7651E453" w14:textId="5BEDD903">
      <w:pPr>
        <w:pStyle w:val="ListParagraph"/>
        <w:numPr>
          <w:ilvl w:val="1"/>
          <w:numId w:val="18"/>
        </w:numPr>
        <w:rPr>
          <w:rFonts w:eastAsia="Times New Roman"/>
          <w:color w:val="auto"/>
          <w:spacing w:val="-1"/>
          <w:lang w:val="x-none" w:eastAsia="x-none"/>
        </w:rPr>
      </w:pPr>
      <w:r>
        <w:t>This role description will be reviewed periodically to ensure that it remains appropriate for the contemporary and medium-term operating environment.</w:t>
      </w:r>
    </w:p>
    <w:p w:rsidR="00A73C94" w:rsidRDefault="00A73C94" w14:paraId="6370C24E" w14:textId="77DB134F">
      <w:pPr>
        <w:snapToGrid/>
        <w:spacing w:after="0" w:line="240" w:lineRule="auto"/>
      </w:pPr>
      <w:r>
        <w:br w:type="page"/>
      </w:r>
    </w:p>
    <w:p w:rsidR="00A73C94" w:rsidP="00FD7A04" w:rsidRDefault="00A73C94" w14:paraId="589E907C" w14:textId="51BBDE1B">
      <w:pPr>
        <w:pStyle w:val="Heading2"/>
      </w:pPr>
      <w:bookmarkStart w:name="_Toc160703199" w:id="9"/>
      <w:r>
        <w:lastRenderedPageBreak/>
        <w:t>Additional Information</w:t>
      </w:r>
      <w:bookmarkEnd w:id="9"/>
    </w:p>
    <w:p w:rsidR="00A73C94" w:rsidP="002176BC" w:rsidRDefault="00A73C94" w14:paraId="7643C2CF" w14:textId="37207337">
      <w:pPr>
        <w:pStyle w:val="Heading3"/>
      </w:pPr>
      <w:bookmarkStart w:name="_Toc160703200" w:id="10"/>
      <w:r>
        <w:t>Our Governance</w:t>
      </w:r>
      <w:bookmarkEnd w:id="10"/>
    </w:p>
    <w:p w:rsidR="00316D19" w:rsidP="00A73C94" w:rsidRDefault="00316D19" w14:paraId="0EFC1221" w14:textId="475996E1">
      <w:r w:rsidRPr="008B63FB">
        <w:rPr>
          <w:rFonts w:eastAsia="Times New Roman" w:cstheme="minorHAnsi"/>
          <w:color w:val="auto"/>
          <w:spacing w:val="-1"/>
          <w:lang w:val="x-none" w:eastAsia="x-none"/>
        </w:rPr>
        <w:t>Whether</w:t>
      </w:r>
      <w:r w:rsidRPr="008B63FB">
        <w:rPr>
          <w:rFonts w:eastAsia="Times New Roman" w:cstheme="minorHAnsi"/>
          <w:color w:val="auto"/>
          <w:spacing w:val="50"/>
          <w:lang w:val="x-none" w:eastAsia="x-none"/>
        </w:rPr>
        <w:t xml:space="preserve"> </w:t>
      </w:r>
      <w:r w:rsidRPr="008B63FB">
        <w:rPr>
          <w:rFonts w:eastAsia="Times New Roman" w:cstheme="minorHAnsi"/>
          <w:color w:val="auto"/>
          <w:spacing w:val="-1"/>
          <w:lang w:val="x-none" w:eastAsia="x-none"/>
        </w:rPr>
        <w:t>external</w:t>
      </w:r>
      <w:r w:rsidRPr="008B63FB">
        <w:rPr>
          <w:rFonts w:eastAsia="Times New Roman" w:cstheme="minorHAnsi"/>
          <w:color w:val="auto"/>
          <w:lang w:val="x-none" w:eastAsia="x-none"/>
        </w:rPr>
        <w:t xml:space="preserve"> </w:t>
      </w:r>
      <w:r w:rsidRPr="008B63FB">
        <w:rPr>
          <w:rFonts w:eastAsia="Times New Roman" w:cstheme="minorHAnsi"/>
          <w:color w:val="auto"/>
          <w:spacing w:val="-1"/>
          <w:lang w:val="x-none" w:eastAsia="x-none"/>
        </w:rPr>
        <w:t>or</w:t>
      </w:r>
      <w:r w:rsidRPr="008B63FB">
        <w:rPr>
          <w:rFonts w:eastAsia="Times New Roman" w:cstheme="minorHAnsi"/>
          <w:color w:val="auto"/>
          <w:spacing w:val="2"/>
          <w:lang w:val="x-none" w:eastAsia="x-none"/>
        </w:rPr>
        <w:t xml:space="preserve"> </w:t>
      </w:r>
      <w:r w:rsidRPr="008B63FB">
        <w:rPr>
          <w:rFonts w:eastAsia="Times New Roman" w:cstheme="minorHAnsi"/>
          <w:color w:val="auto"/>
          <w:spacing w:val="-1"/>
          <w:lang w:val="x-none" w:eastAsia="x-none"/>
        </w:rPr>
        <w:t>internal, all</w:t>
      </w:r>
      <w:r w:rsidRPr="008B63FB">
        <w:rPr>
          <w:rFonts w:eastAsia="Times New Roman" w:cstheme="minorHAnsi"/>
          <w:color w:val="auto"/>
          <w:lang w:val="x-none" w:eastAsia="x-none"/>
        </w:rPr>
        <w:t xml:space="preserve"> </w:t>
      </w:r>
      <w:r w:rsidRPr="008B63FB">
        <w:rPr>
          <w:rFonts w:eastAsia="Times New Roman" w:cstheme="minorHAnsi"/>
          <w:color w:val="auto"/>
          <w:spacing w:val="-1"/>
          <w:lang w:val="x-none" w:eastAsia="x-none"/>
        </w:rPr>
        <w:t>members</w:t>
      </w:r>
      <w:r w:rsidRPr="008B63FB">
        <w:rPr>
          <w:rFonts w:eastAsia="Times New Roman" w:cstheme="minorHAnsi"/>
          <w:color w:val="auto"/>
          <w:spacing w:val="-2"/>
          <w:lang w:val="x-none" w:eastAsia="x-none"/>
        </w:rPr>
        <w:t xml:space="preserve"> of</w:t>
      </w:r>
      <w:r w:rsidRPr="008B63FB">
        <w:rPr>
          <w:rFonts w:eastAsia="Times New Roman" w:cstheme="minorHAnsi"/>
          <w:color w:val="auto"/>
          <w:spacing w:val="2"/>
          <w:lang w:val="x-none" w:eastAsia="x-none"/>
        </w:rPr>
        <w:t xml:space="preserve"> </w:t>
      </w:r>
      <w:r w:rsidRPr="008B63FB">
        <w:rPr>
          <w:rFonts w:eastAsia="Times New Roman" w:cstheme="minorHAnsi"/>
          <w:color w:val="auto"/>
          <w:spacing w:val="-1"/>
          <w:lang w:val="x-none" w:eastAsia="x-none"/>
        </w:rPr>
        <w:t>Cou</w:t>
      </w:r>
      <w:r w:rsidRPr="008B63FB">
        <w:rPr>
          <w:rFonts w:eastAsia="Times New Roman" w:cstheme="minorHAnsi"/>
          <w:color w:val="auto"/>
          <w:spacing w:val="-1"/>
          <w:lang w:eastAsia="x-none"/>
        </w:rPr>
        <w:t xml:space="preserve">rt </w:t>
      </w:r>
      <w:r w:rsidRPr="008B63FB">
        <w:rPr>
          <w:rFonts w:eastAsia="Times New Roman" w:cstheme="minorHAnsi"/>
          <w:color w:val="auto"/>
          <w:spacing w:val="-2"/>
          <w:lang w:val="x-none" w:eastAsia="x-none"/>
        </w:rPr>
        <w:t>have</w:t>
      </w:r>
      <w:r w:rsidRPr="008B63FB">
        <w:rPr>
          <w:rFonts w:eastAsia="Times New Roman" w:cstheme="minorHAnsi"/>
          <w:color w:val="auto"/>
          <w:lang w:val="x-none" w:eastAsia="x-none"/>
        </w:rPr>
        <w:t xml:space="preserve"> </w:t>
      </w:r>
      <w:r w:rsidRPr="008B63FB">
        <w:rPr>
          <w:rFonts w:eastAsia="Times New Roman" w:cstheme="minorHAnsi"/>
          <w:color w:val="auto"/>
          <w:spacing w:val="-1"/>
          <w:lang w:val="x-none" w:eastAsia="x-none"/>
        </w:rPr>
        <w:t>equal</w:t>
      </w:r>
      <w:r w:rsidRPr="008B63FB">
        <w:rPr>
          <w:rFonts w:eastAsia="Times New Roman" w:cstheme="minorHAnsi"/>
          <w:color w:val="auto"/>
          <w:lang w:val="x-none" w:eastAsia="x-none"/>
        </w:rPr>
        <w:t xml:space="preserve"> </w:t>
      </w:r>
      <w:r w:rsidRPr="008B63FB">
        <w:rPr>
          <w:rFonts w:eastAsia="Times New Roman" w:cstheme="minorHAnsi"/>
          <w:color w:val="auto"/>
          <w:spacing w:val="-1"/>
          <w:lang w:val="x-none" w:eastAsia="x-none"/>
        </w:rPr>
        <w:t>standing</w:t>
      </w:r>
      <w:r w:rsidRPr="008B63FB">
        <w:rPr>
          <w:rFonts w:eastAsia="Times New Roman" w:cstheme="minorHAnsi"/>
          <w:color w:val="auto"/>
          <w:spacing w:val="-1"/>
          <w:lang w:eastAsia="x-none"/>
        </w:rPr>
        <w:t xml:space="preserve"> and are drawn widely from the community</w:t>
      </w:r>
      <w:r w:rsidRPr="008B63FB">
        <w:rPr>
          <w:rFonts w:eastAsia="Times New Roman" w:cstheme="minorHAnsi"/>
          <w:color w:val="auto"/>
          <w:spacing w:val="-1"/>
          <w:lang w:val="x-none" w:eastAsia="x-none"/>
        </w:rPr>
        <w:t xml:space="preserve">, </w:t>
      </w:r>
      <w:r w:rsidRPr="000B0543">
        <w:t>having regard to provisions o</w:t>
      </w:r>
      <w:r>
        <w:t>f</w:t>
      </w:r>
      <w:r w:rsidRPr="000B0543">
        <w:t xml:space="preserve"> the membership of Cou</w:t>
      </w:r>
      <w:r>
        <w:t>rt</w:t>
      </w:r>
      <w:r w:rsidRPr="000B0543">
        <w:t xml:space="preserve"> in the University's Charter and </w:t>
      </w:r>
      <w:r>
        <w:t>Ordinances</w:t>
      </w:r>
      <w:r w:rsidRPr="000B0543">
        <w:t>, and the need for continuity, balance and a range of appropriate experience, skills and interests.</w:t>
      </w:r>
    </w:p>
    <w:p w:rsidR="00A73C94" w:rsidP="00A73C94" w:rsidRDefault="00A73C94" w14:paraId="6EFE7D55" w14:textId="456F15C7">
      <w:r>
        <w:t xml:space="preserve">The University Charter states in 2(a) that </w:t>
      </w:r>
      <w:r w:rsidRPr="003F7BB2">
        <w:rPr>
          <w:i/>
          <w:iCs/>
        </w:rPr>
        <w:t>“‘Court’ means a meeting of persons who have been appointed by the Council and have an interest in, or relationship to, the University.”</w:t>
      </w:r>
      <w:r w:rsidR="00B769CC">
        <w:t xml:space="preserve"> </w:t>
      </w:r>
      <w:r>
        <w:t xml:space="preserve">This is embodied in paragraph 10 </w:t>
      </w:r>
      <w:r w:rsidRPr="003F7BB2">
        <w:rPr>
          <w:i/>
          <w:iCs/>
        </w:rPr>
        <w:t>“There shall be a Court of the University comprising persons who have been appointed by the Council and which shall have the composition and functions prescribed in the Ordinances.”</w:t>
      </w:r>
    </w:p>
    <w:p w:rsidR="00200551" w:rsidP="00B769CC" w:rsidRDefault="00200551" w14:paraId="040EB9FC" w14:textId="55F5BBEA">
      <w:pPr>
        <w:pStyle w:val="Heading4"/>
      </w:pPr>
      <w:bookmarkStart w:name="_Toc160703201" w:id="11"/>
      <w:r>
        <w:t xml:space="preserve">Our </w:t>
      </w:r>
      <w:r w:rsidR="000E2C0F">
        <w:t>c</w:t>
      </w:r>
      <w:r>
        <w:t xml:space="preserve">haritable </w:t>
      </w:r>
      <w:r w:rsidR="000E2C0F">
        <w:t>o</w:t>
      </w:r>
      <w:r>
        <w:t>bjects</w:t>
      </w:r>
      <w:bookmarkEnd w:id="11"/>
    </w:p>
    <w:p w:rsidR="00115967" w:rsidP="00254DE3" w:rsidRDefault="00115967" w14:paraId="7675AA72" w14:textId="46B65103">
      <w:pPr>
        <w:rPr>
          <w:lang w:eastAsia="en-GB"/>
        </w:rPr>
      </w:pPr>
      <w:r w:rsidRPr="00115967">
        <w:rPr>
          <w:lang w:eastAsia="en-GB"/>
        </w:rPr>
        <w:t>The University of Essex is an exempt charity subject to the provisions of the Charities Act 2006.</w:t>
      </w:r>
      <w:r>
        <w:rPr>
          <w:lang w:eastAsia="en-GB"/>
        </w:rPr>
        <w:t xml:space="preserve"> </w:t>
      </w:r>
      <w:r w:rsidR="00254DE3">
        <w:rPr>
          <w:lang w:eastAsia="en-GB"/>
        </w:rPr>
        <w:t>It was established by Royal Charter.</w:t>
      </w:r>
      <w:r w:rsidR="00B769CC">
        <w:rPr>
          <w:lang w:eastAsia="en-GB"/>
        </w:rPr>
        <w:t xml:space="preserve"> </w:t>
      </w:r>
      <w:r w:rsidR="00254DE3">
        <w:rPr>
          <w:lang w:eastAsia="en-GB"/>
        </w:rPr>
        <w:t>Our Royal Charter states that “</w:t>
      </w:r>
      <w:r w:rsidR="002D5DA4">
        <w:rPr>
          <w:lang w:eastAsia="en-GB"/>
        </w:rPr>
        <w:t>t</w:t>
      </w:r>
      <w:r w:rsidR="00254DE3">
        <w:rPr>
          <w:lang w:eastAsia="en-GB"/>
        </w:rPr>
        <w:t>he objects of the University shall be to advance education, scholarship, knowledge and understanding</w:t>
      </w:r>
      <w:r w:rsidR="002D5DA4">
        <w:rPr>
          <w:lang w:eastAsia="en-GB"/>
        </w:rPr>
        <w:t>”.</w:t>
      </w:r>
    </w:p>
    <w:p w:rsidR="00115967" w:rsidP="00B769CC" w:rsidRDefault="00115967" w14:paraId="56E75F26" w14:textId="797969FC">
      <w:pPr>
        <w:pStyle w:val="Heading4"/>
      </w:pPr>
      <w:bookmarkStart w:name="_Toc160703202" w:id="12"/>
      <w:r>
        <w:t xml:space="preserve">Our </w:t>
      </w:r>
      <w:r w:rsidR="000E2C0F">
        <w:t>m</w:t>
      </w:r>
      <w:r>
        <w:t>ission</w:t>
      </w:r>
      <w:bookmarkEnd w:id="12"/>
    </w:p>
    <w:p w:rsidRPr="00E355D3" w:rsidR="00115967" w:rsidP="00115967" w:rsidRDefault="002D5DA4" w14:paraId="5259E3E0" w14:textId="189E5A09">
      <w:r>
        <w:t>The University’s mission, as outlined in our Strategy is e</w:t>
      </w:r>
      <w:r w:rsidR="00115967">
        <w:t>xcellence in education and research, for the benefit of individuals and communities</w:t>
      </w:r>
      <w:r w:rsidR="00254DE3">
        <w:t>.</w:t>
      </w:r>
    </w:p>
    <w:p w:rsidR="00341760" w:rsidP="00B769CC" w:rsidRDefault="00341760" w14:paraId="73C0FD24" w14:textId="0E6710AD">
      <w:pPr>
        <w:pStyle w:val="Heading4"/>
      </w:pPr>
      <w:bookmarkStart w:name="_Toc160703203" w:id="13"/>
      <w:r w:rsidRPr="00084910">
        <w:t xml:space="preserve">Our commitment to </w:t>
      </w:r>
      <w:r w:rsidR="000E2C0F">
        <w:t>e</w:t>
      </w:r>
      <w:r w:rsidRPr="00084910">
        <w:t xml:space="preserve">quality, </w:t>
      </w:r>
      <w:proofErr w:type="gramStart"/>
      <w:r w:rsidR="000E2C0F">
        <w:t>d</w:t>
      </w:r>
      <w:r w:rsidRPr="00084910">
        <w:t>iversity</w:t>
      </w:r>
      <w:proofErr w:type="gramEnd"/>
      <w:r w:rsidRPr="00084910">
        <w:t xml:space="preserve"> and </w:t>
      </w:r>
      <w:r w:rsidR="000E2C0F">
        <w:t>i</w:t>
      </w:r>
      <w:r w:rsidRPr="00084910">
        <w:t>nclusion</w:t>
      </w:r>
      <w:bookmarkEnd w:id="13"/>
      <w:r>
        <w:t xml:space="preserve"> </w:t>
      </w:r>
    </w:p>
    <w:p w:rsidR="002D5DA4" w:rsidP="00341760" w:rsidRDefault="002D5DA4" w14:paraId="1CB86B4B" w14:textId="18E33944">
      <w:pPr>
        <w:tabs>
          <w:tab w:val="left" w:pos="5954"/>
        </w:tabs>
        <w:ind w:left="66"/>
      </w:pPr>
      <w:r>
        <w:t>O</w:t>
      </w:r>
      <w:r w:rsidR="00341760">
        <w:t xml:space="preserve">ur community is </w:t>
      </w:r>
      <w:r>
        <w:t>diverse in many ways</w:t>
      </w:r>
      <w:r w:rsidR="00341760">
        <w:t xml:space="preserve">. </w:t>
      </w:r>
      <w:r>
        <w:t>We have students from over 140 countries, and we see ourselves as being “the world in one place”.</w:t>
      </w:r>
      <w:r w:rsidR="00B769CC">
        <w:t xml:space="preserve"> </w:t>
      </w:r>
      <w:r w:rsidR="00341760">
        <w:t>More than 1</w:t>
      </w:r>
      <w:r>
        <w:t>,</w:t>
      </w:r>
      <w:r w:rsidR="00341760">
        <w:t>000 of our staff and students identify as LGBTQ+</w:t>
      </w:r>
      <w:r>
        <w:t>;</w:t>
      </w:r>
      <w:r w:rsidR="00341760">
        <w:t xml:space="preserve"> more than 1,300 have declared a disability</w:t>
      </w:r>
      <w:r>
        <w:t>;</w:t>
      </w:r>
      <w:r w:rsidR="00341760">
        <w:t xml:space="preserve"> and many members of our community follow a religion or belief. </w:t>
      </w:r>
    </w:p>
    <w:p w:rsidRPr="00F92AB4" w:rsidR="00341760" w:rsidP="002D5DA4" w:rsidRDefault="00341760" w14:paraId="6B28948F" w14:textId="6156FC2C">
      <w:pPr>
        <w:tabs>
          <w:tab w:val="left" w:pos="5954"/>
        </w:tabs>
        <w:ind w:left="66"/>
        <w:rPr>
          <w:rFonts w:eastAsia="Times New Roman" w:cstheme="minorHAnsi"/>
          <w:color w:val="auto"/>
          <w:spacing w:val="-1"/>
          <w:lang w:val="x-none" w:eastAsia="x-none"/>
        </w:rPr>
      </w:pPr>
      <w:r>
        <w:t xml:space="preserve">We recognise the value that diversity brings and so we want to recruit, develop, </w:t>
      </w:r>
      <w:proofErr w:type="gramStart"/>
      <w:r>
        <w:t>retain</w:t>
      </w:r>
      <w:proofErr w:type="gramEnd"/>
      <w:r>
        <w:t xml:space="preserve"> and motivate an increasingly diverse </w:t>
      </w:r>
      <w:r w:rsidR="002D5DA4">
        <w:t xml:space="preserve">Court </w:t>
      </w:r>
      <w:r>
        <w:t xml:space="preserve">membership. We also want to attract people who will be good citizens, who will contribute to the life of the University and whose behaviour will have a positive impact on those around them. Our </w:t>
      </w:r>
      <w:hyperlink w:history="1" r:id="rId12">
        <w:r w:rsidRPr="00084910">
          <w:rPr>
            <w:rStyle w:val="Hyperlink"/>
          </w:rPr>
          <w:t>Strategy</w:t>
        </w:r>
      </w:hyperlink>
      <w:r>
        <w:t xml:space="preserve"> sets out how we will do this through the delivery of a fair and supportive working environment for all. </w:t>
      </w:r>
      <w:r w:rsidRPr="00F92AB4">
        <w:rPr>
          <w:rFonts w:eastAsia="Times New Roman" w:cstheme="minorHAnsi"/>
          <w:color w:val="auto"/>
          <w:spacing w:val="-1"/>
          <w:lang w:val="x-none" w:eastAsia="x-none"/>
        </w:rPr>
        <w:t xml:space="preserve">The University supports all </w:t>
      </w:r>
      <w:r w:rsidRPr="00F92AB4">
        <w:rPr>
          <w:rFonts w:eastAsia="Times New Roman" w:cstheme="minorHAnsi"/>
          <w:color w:val="auto"/>
          <w:spacing w:val="-1"/>
          <w:lang w:eastAsia="x-none"/>
        </w:rPr>
        <w:t xml:space="preserve">Members of </w:t>
      </w:r>
      <w:r w:rsidRPr="00F92AB4">
        <w:rPr>
          <w:rFonts w:eastAsia="Times New Roman" w:cstheme="minorHAnsi"/>
          <w:color w:val="auto"/>
          <w:spacing w:val="-1"/>
          <w:lang w:val="x-none" w:eastAsia="x-none"/>
        </w:rPr>
        <w:t>Cou</w:t>
      </w:r>
      <w:r w:rsidRPr="00F92AB4">
        <w:rPr>
          <w:rFonts w:eastAsia="Times New Roman" w:cstheme="minorHAnsi"/>
          <w:color w:val="auto"/>
          <w:spacing w:val="-1"/>
          <w:lang w:eastAsia="x-none"/>
        </w:rPr>
        <w:t>rt</w:t>
      </w:r>
      <w:r w:rsidRPr="00F92AB4">
        <w:rPr>
          <w:rFonts w:eastAsia="Times New Roman" w:cstheme="minorHAnsi"/>
          <w:color w:val="auto"/>
          <w:spacing w:val="-1"/>
          <w:lang w:val="x-none" w:eastAsia="x-none"/>
        </w:rPr>
        <w:t xml:space="preserve"> who may wish to take a period of leave for family or</w:t>
      </w:r>
      <w:r w:rsidRPr="00F92AB4">
        <w:rPr>
          <w:rFonts w:eastAsia="Times New Roman" w:cstheme="minorHAnsi"/>
          <w:color w:val="auto"/>
          <w:spacing w:val="-1"/>
          <w:lang w:eastAsia="x-none"/>
        </w:rPr>
        <w:t xml:space="preserve"> </w:t>
      </w:r>
      <w:r w:rsidRPr="00F92AB4">
        <w:rPr>
          <w:rFonts w:eastAsia="Times New Roman" w:cstheme="minorHAnsi"/>
          <w:color w:val="auto"/>
          <w:spacing w:val="-1"/>
          <w:lang w:val="x-none" w:eastAsia="x-none"/>
        </w:rPr>
        <w:t>caring responsibilities.</w:t>
      </w:r>
    </w:p>
    <w:p w:rsidR="002176BC" w:rsidP="002176BC" w:rsidRDefault="002176BC" w14:paraId="7E81C6E1" w14:textId="14D2D290">
      <w:pPr>
        <w:pStyle w:val="Heading3"/>
      </w:pPr>
      <w:bookmarkStart w:name="_Toc160703204" w:id="14"/>
      <w:r>
        <w:lastRenderedPageBreak/>
        <w:t>Ways to get involved</w:t>
      </w:r>
      <w:bookmarkEnd w:id="14"/>
    </w:p>
    <w:p w:rsidRPr="008A3610" w:rsidR="002176BC" w:rsidP="00A8221E" w:rsidRDefault="002D5DA4" w14:paraId="76E49EF9" w14:textId="3DEACDB9">
      <w:pPr>
        <w:rPr>
          <w:color w:val="auto"/>
        </w:rPr>
      </w:pPr>
      <w:r>
        <w:rPr>
          <w:rFonts w:eastAsia="Times New Roman"/>
          <w:color w:val="auto"/>
          <w:spacing w:val="-1"/>
          <w:lang w:eastAsia="x-none"/>
        </w:rPr>
        <w:t xml:space="preserve">Court members will have </w:t>
      </w:r>
      <w:r w:rsidR="002176BC">
        <w:rPr>
          <w:rFonts w:eastAsia="Times New Roman"/>
          <w:color w:val="auto"/>
          <w:spacing w:val="-1"/>
          <w:lang w:eastAsia="x-none"/>
        </w:rPr>
        <w:t xml:space="preserve">opportunities to attend </w:t>
      </w:r>
      <w:hyperlink w:history="1" r:id="rId13">
        <w:r w:rsidRPr="008A3610" w:rsidR="002176BC">
          <w:rPr>
            <w:rStyle w:val="Hyperlink"/>
            <w:rFonts w:eastAsia="Times New Roman"/>
            <w:color w:val="auto"/>
            <w:spacing w:val="-1"/>
            <w:u w:val="none"/>
            <w:lang w:eastAsia="x-none"/>
          </w:rPr>
          <w:t>University activities and events</w:t>
        </w:r>
      </w:hyperlink>
      <w:r w:rsidRPr="008A3610" w:rsidR="002176BC">
        <w:rPr>
          <w:rStyle w:val="Hyperlink"/>
          <w:rFonts w:eastAsia="Times New Roman"/>
          <w:color w:val="auto"/>
          <w:spacing w:val="-1"/>
          <w:u w:val="none"/>
          <w:lang w:eastAsia="x-none"/>
        </w:rPr>
        <w:t xml:space="preserve"> throughout the academic year</w:t>
      </w:r>
      <w:r>
        <w:rPr>
          <w:rStyle w:val="Hyperlink"/>
          <w:rFonts w:eastAsia="Times New Roman"/>
          <w:color w:val="auto"/>
          <w:spacing w:val="-1"/>
          <w:u w:val="none"/>
          <w:lang w:eastAsia="x-none"/>
        </w:rPr>
        <w:t>.</w:t>
      </w:r>
      <w:r w:rsidR="00B769CC">
        <w:rPr>
          <w:rStyle w:val="Hyperlink"/>
          <w:rFonts w:eastAsia="Times New Roman"/>
          <w:color w:val="auto"/>
          <w:spacing w:val="-1"/>
          <w:u w:val="none"/>
          <w:lang w:eastAsia="x-none"/>
        </w:rPr>
        <w:t xml:space="preserve"> </w:t>
      </w:r>
      <w:r>
        <w:rPr>
          <w:rStyle w:val="Hyperlink"/>
          <w:rFonts w:eastAsia="Times New Roman"/>
          <w:color w:val="auto"/>
          <w:spacing w:val="-1"/>
          <w:u w:val="none"/>
          <w:lang w:eastAsia="x-none"/>
        </w:rPr>
        <w:t>We encourage our Court members to</w:t>
      </w:r>
      <w:r w:rsidRPr="008A3610" w:rsidR="002176BC">
        <w:rPr>
          <w:rStyle w:val="Hyperlink"/>
          <w:rFonts w:eastAsia="Times New Roman"/>
          <w:color w:val="auto"/>
          <w:spacing w:val="-1"/>
          <w:u w:val="none"/>
          <w:lang w:eastAsia="x-none"/>
        </w:rPr>
        <w:t xml:space="preserve"> </w:t>
      </w:r>
      <w:r>
        <w:rPr>
          <w:rStyle w:val="Hyperlink"/>
          <w:rFonts w:eastAsia="Times New Roman"/>
          <w:color w:val="auto"/>
          <w:spacing w:val="-1"/>
          <w:u w:val="none"/>
          <w:lang w:eastAsia="x-none"/>
        </w:rPr>
        <w:t>become</w:t>
      </w:r>
      <w:r w:rsidRPr="008A3610">
        <w:rPr>
          <w:rStyle w:val="Hyperlink"/>
          <w:rFonts w:eastAsia="Times New Roman"/>
          <w:color w:val="auto"/>
          <w:spacing w:val="-1"/>
          <w:u w:val="none"/>
          <w:lang w:eastAsia="x-none"/>
        </w:rPr>
        <w:t xml:space="preserve"> </w:t>
      </w:r>
      <w:r w:rsidRPr="008A3610" w:rsidR="002176BC">
        <w:rPr>
          <w:rStyle w:val="Hyperlink"/>
          <w:rFonts w:eastAsia="Times New Roman"/>
          <w:color w:val="auto"/>
          <w:spacing w:val="-1"/>
          <w:u w:val="none"/>
          <w:lang w:eastAsia="x-none"/>
        </w:rPr>
        <w:t xml:space="preserve">involved with </w:t>
      </w:r>
      <w:r>
        <w:rPr>
          <w:rStyle w:val="Hyperlink"/>
          <w:rFonts w:eastAsia="Times New Roman"/>
          <w:color w:val="auto"/>
          <w:spacing w:val="-1"/>
          <w:u w:val="none"/>
          <w:lang w:eastAsia="x-none"/>
        </w:rPr>
        <w:t xml:space="preserve">activities such as </w:t>
      </w:r>
      <w:r w:rsidRPr="008A3610" w:rsidR="002176BC">
        <w:rPr>
          <w:rStyle w:val="Hyperlink"/>
          <w:rFonts w:eastAsia="Times New Roman"/>
          <w:color w:val="auto"/>
          <w:spacing w:val="-1"/>
          <w:u w:val="none"/>
          <w:lang w:eastAsia="x-none"/>
        </w:rPr>
        <w:t xml:space="preserve">student mentoring, </w:t>
      </w:r>
      <w:r>
        <w:rPr>
          <w:rStyle w:val="Hyperlink"/>
          <w:rFonts w:eastAsia="Times New Roman"/>
          <w:color w:val="auto"/>
          <w:spacing w:val="-1"/>
          <w:u w:val="none"/>
          <w:lang w:eastAsia="x-none"/>
        </w:rPr>
        <w:t xml:space="preserve">offering our students </w:t>
      </w:r>
      <w:r w:rsidRPr="008A3610" w:rsidR="002176BC">
        <w:rPr>
          <w:rStyle w:val="Hyperlink"/>
          <w:rFonts w:eastAsia="Times New Roman"/>
          <w:color w:val="auto"/>
          <w:spacing w:val="-1"/>
          <w:u w:val="none"/>
          <w:lang w:eastAsia="x-none"/>
        </w:rPr>
        <w:t>work placements</w:t>
      </w:r>
      <w:r>
        <w:rPr>
          <w:rStyle w:val="Hyperlink"/>
          <w:rFonts w:eastAsia="Times New Roman"/>
          <w:color w:val="auto"/>
          <w:spacing w:val="-1"/>
          <w:u w:val="none"/>
          <w:lang w:eastAsia="x-none"/>
        </w:rPr>
        <w:t>,</w:t>
      </w:r>
      <w:r w:rsidRPr="008A3610" w:rsidR="002176BC">
        <w:rPr>
          <w:rStyle w:val="Hyperlink"/>
          <w:rFonts w:eastAsia="Times New Roman"/>
          <w:color w:val="auto"/>
          <w:spacing w:val="-1"/>
          <w:u w:val="none"/>
          <w:lang w:eastAsia="x-none"/>
        </w:rPr>
        <w:t xml:space="preserve"> and responding to requests </w:t>
      </w:r>
      <w:r>
        <w:rPr>
          <w:rStyle w:val="Hyperlink"/>
          <w:rFonts w:eastAsia="Times New Roman"/>
          <w:color w:val="auto"/>
          <w:spacing w:val="-1"/>
          <w:u w:val="none"/>
          <w:lang w:eastAsia="x-none"/>
        </w:rPr>
        <w:t>such as</w:t>
      </w:r>
      <w:r w:rsidRPr="008A3610">
        <w:rPr>
          <w:rStyle w:val="Hyperlink"/>
          <w:rFonts w:eastAsia="Times New Roman"/>
          <w:color w:val="auto"/>
          <w:spacing w:val="-1"/>
          <w:u w:val="none"/>
          <w:lang w:eastAsia="x-none"/>
        </w:rPr>
        <w:t xml:space="preserve"> </w:t>
      </w:r>
      <w:r w:rsidRPr="008A3610" w:rsidR="002176BC">
        <w:rPr>
          <w:rStyle w:val="Hyperlink"/>
          <w:rFonts w:eastAsia="Times New Roman"/>
          <w:color w:val="auto"/>
          <w:spacing w:val="-1"/>
          <w:u w:val="none"/>
          <w:lang w:eastAsia="x-none"/>
        </w:rPr>
        <w:t>our annual call for nominations for awards of Honorary Degrees at our Graduation Ceremonies.</w:t>
      </w:r>
    </w:p>
    <w:p w:rsidRPr="002743A6" w:rsidR="008B63FB" w:rsidP="00341760" w:rsidRDefault="002176BC" w14:paraId="60826E81" w14:textId="7ECBC61C">
      <w:pPr>
        <w:pStyle w:val="Heading3"/>
      </w:pPr>
      <w:bookmarkStart w:name="_Toc160703205" w:id="15"/>
      <w:r>
        <w:t xml:space="preserve">Who are </w:t>
      </w:r>
      <w:r w:rsidR="00341760">
        <w:t>our</w:t>
      </w:r>
      <w:r>
        <w:t xml:space="preserve"> members?</w:t>
      </w:r>
      <w:bookmarkEnd w:id="15"/>
    </w:p>
    <w:p w:rsidRPr="00E355D3" w:rsidR="002D5DA4" w:rsidP="002D5DA4" w:rsidRDefault="00A73C94" w14:paraId="4F3D7D83" w14:textId="69859459">
      <w:pPr>
        <w:pStyle w:val="List2"/>
        <w:ind w:left="0" w:firstLine="0"/>
      </w:pPr>
      <w:r>
        <w:t>Ordinance 20 sets out the membership of Court</w:t>
      </w:r>
      <w:r w:rsidR="002D5DA4">
        <w:t>.</w:t>
      </w:r>
      <w:r w:rsidR="00B769CC">
        <w:t xml:space="preserve"> </w:t>
      </w:r>
      <w:r w:rsidR="002D5DA4">
        <w:t>Court</w:t>
      </w:r>
      <w:r>
        <w:t xml:space="preserve"> is made up of Ex Officio members, who are both internal and external to the University and Appointed members, who are </w:t>
      </w:r>
      <w:r w:rsidR="002D5DA4">
        <w:t xml:space="preserve">usually </w:t>
      </w:r>
      <w:r>
        <w:t>external members of the University community</w:t>
      </w:r>
      <w:r w:rsidR="002D5DA4">
        <w:t xml:space="preserve">, </w:t>
      </w:r>
      <w:r w:rsidRPr="00E355D3" w:rsidR="002D5DA4">
        <w:t>appointed by the Council on the recommendation of Nominations Committee.</w:t>
      </w:r>
    </w:p>
    <w:p w:rsidR="00084910" w:rsidP="00B769CC" w:rsidRDefault="002D5DA4" w14:paraId="7B6FE8EB" w14:textId="6613FC61">
      <w:pPr>
        <w:pStyle w:val="Heading4"/>
      </w:pPr>
      <w:bookmarkStart w:name="_Toc160703206" w:id="16"/>
      <w:r>
        <w:t>Code</w:t>
      </w:r>
      <w:r w:rsidR="00BF1B5B">
        <w:t>s</w:t>
      </w:r>
      <w:r>
        <w:t xml:space="preserve"> of </w:t>
      </w:r>
      <w:r w:rsidR="00BF1B5B">
        <w:t>practice</w:t>
      </w:r>
      <w:bookmarkEnd w:id="16"/>
    </w:p>
    <w:p w:rsidR="002D5DA4" w:rsidP="00A8221E" w:rsidRDefault="002D5DA4" w14:paraId="7D3758E1" w14:textId="77777777">
      <w:r w:rsidRPr="002D5DA4">
        <w:t xml:space="preserve">We are a university that values academic freedom and freedom of speech within the law. We see these as vital components of being an inclusive community. Academic Freedom is an essential part of academic and University life and flourishes where there is tolerance of a wide range of views and beliefs which are lawfully expressed. </w:t>
      </w:r>
    </w:p>
    <w:p w:rsidR="002D5DA4" w:rsidP="00A8221E" w:rsidRDefault="002D5DA4" w14:paraId="50FAF4B2" w14:textId="51C45099">
      <w:r w:rsidRPr="002D5DA4">
        <w:t xml:space="preserve">Promoting the lawful expression of diverse views on our campuses and through events that we hold, including the lawful expression of views that some may find </w:t>
      </w:r>
      <w:proofErr w:type="gramStart"/>
      <w:r w:rsidRPr="002D5DA4">
        <w:t>objectionable</w:t>
      </w:r>
      <w:proofErr w:type="gramEnd"/>
      <w:r w:rsidRPr="002D5DA4">
        <w:t xml:space="preserve"> or offensive is an important part of our responsibility to be inclusive</w:t>
      </w:r>
      <w:r>
        <w:t>, and a duty we hold under the law</w:t>
      </w:r>
      <w:r w:rsidRPr="002D5DA4">
        <w:t xml:space="preserve">. It enables all members of the University to feel able to express their views and beliefs within the law and encouraged to be active members of our University community. </w:t>
      </w:r>
    </w:p>
    <w:p w:rsidR="00BF1B5B" w:rsidP="00A8221E" w:rsidRDefault="00BF1B5B" w14:paraId="793CD12F" w14:textId="2D75FB53">
      <w:r w:rsidRPr="00BF1B5B">
        <w:t xml:space="preserve">The University is </w:t>
      </w:r>
      <w:r>
        <w:t xml:space="preserve">also </w:t>
      </w:r>
      <w:r w:rsidRPr="00BF1B5B">
        <w:t xml:space="preserve">committed to tackling </w:t>
      </w:r>
      <w:proofErr w:type="gramStart"/>
      <w:r w:rsidRPr="00BF1B5B">
        <w:t>any and all</w:t>
      </w:r>
      <w:proofErr w:type="gramEnd"/>
      <w:r w:rsidRPr="00BF1B5B">
        <w:t xml:space="preserve"> forms of discrimination within its community, and to treating individuals fairly, with dignity and respect. It expects all members of </w:t>
      </w:r>
      <w:r>
        <w:t>Court</w:t>
      </w:r>
      <w:r w:rsidRPr="00BF1B5B">
        <w:t xml:space="preserve"> to act with integrity, </w:t>
      </w:r>
      <w:proofErr w:type="gramStart"/>
      <w:r w:rsidRPr="00BF1B5B">
        <w:t>honesty</w:t>
      </w:r>
      <w:proofErr w:type="gramEnd"/>
      <w:r w:rsidRPr="00BF1B5B">
        <w:t xml:space="preserve"> and fairness and to be respectful of each other's views, listening, assessing and evaluating them without prejudice.</w:t>
      </w:r>
    </w:p>
    <w:p w:rsidRPr="001B388F" w:rsidR="00146405" w:rsidP="00A8221E" w:rsidRDefault="49B815AF" w14:paraId="123B2C5F" w14:textId="7D92EF7B">
      <w:r w:rsidRPr="001B388F">
        <w:t>Concerns or complaints made against a member of Court would be managed in accordance with the University’s Complaints Procedure(s).</w:t>
      </w:r>
    </w:p>
    <w:sectPr w:rsidRPr="001B388F" w:rsidR="00146405" w:rsidSect="000E2C0F">
      <w:pgSz w:w="11906" w:h="16838" w:orient="portrait"/>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7B4" w:rsidP="0040118A" w:rsidRDefault="006D57B4" w14:paraId="3799D049" w14:textId="77777777">
      <w:pPr>
        <w:spacing w:line="240" w:lineRule="auto"/>
      </w:pPr>
      <w:r>
        <w:separator/>
      </w:r>
    </w:p>
    <w:p w:rsidR="006D57B4" w:rsidRDefault="006D57B4" w14:paraId="22D85EA2" w14:textId="77777777"/>
  </w:endnote>
  <w:endnote w:type="continuationSeparator" w:id="0">
    <w:p w:rsidR="006D57B4" w:rsidP="0040118A" w:rsidRDefault="006D57B4" w14:paraId="30BAFEE1" w14:textId="77777777">
      <w:pPr>
        <w:spacing w:line="240" w:lineRule="auto"/>
      </w:pPr>
      <w:r>
        <w:continuationSeparator/>
      </w:r>
    </w:p>
    <w:p w:rsidR="006D57B4" w:rsidRDefault="006D57B4" w14:paraId="10D0BA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rPr>
        <w:rStyle w:val="PageNumber"/>
        <w:color w:val="FFFFFF" w:themeColor="background1"/>
      </w:rPr>
      <w:id w:val="-1036574262"/>
      <w:docPartObj>
        <w:docPartGallery w:val="Page Numbers (Bottom of Page)"/>
        <w:docPartUnique/>
      </w:docPartObj>
    </w:sdtPr>
    <w:sdtContent>
      <w:p w:rsidRPr="001B0DE8" w:rsidR="001B0DE8" w:rsidP="00E5227E" w:rsidRDefault="001B0DE8" w14:paraId="5D260897" w14:textId="17B25A41">
        <w:pPr>
          <w:pStyle w:val="Footer"/>
          <w:framePr w:h="305" w:wrap="none" w:hAnchor="page" w:vAnchor="text" w:x="9790" w:y="7" w:hRule="exact"/>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008A3610">
          <w:rPr>
            <w:rStyle w:val="PageNumber"/>
            <w:color w:val="FFFFFF" w:themeColor="background1"/>
          </w:rPr>
          <w:fldChar w:fldCharType="begin"/>
        </w:r>
        <w:r w:rsidR="008A3610">
          <w:rPr>
            <w:rStyle w:val="PageNumber"/>
            <w:color w:val="FFFFFF" w:themeColor="background1"/>
          </w:rPr>
          <w:instrText xml:space="preserve"> SECTIONPAGES   \* MERGEFORMAT </w:instrText>
        </w:r>
        <w:r w:rsidR="008A3610">
          <w:rPr>
            <w:rStyle w:val="PageNumber"/>
            <w:color w:val="FFFFFF" w:themeColor="background1"/>
          </w:rPr>
          <w:fldChar w:fldCharType="separate"/>
        </w:r>
        <w:r w:rsidR="000E2C0F">
          <w:rPr>
            <w:rStyle w:val="PageNumber"/>
            <w:noProof/>
            <w:color w:val="FFFFFF" w:themeColor="background1"/>
          </w:rPr>
          <w:t>5</w:t>
        </w:r>
        <w:r w:rsidR="008A3610">
          <w:rPr>
            <w:rStyle w:val="PageNumber"/>
            <w:color w:val="FFFFFF" w:themeColor="background1"/>
          </w:rPr>
          <w:fldChar w:fldCharType="end"/>
        </w:r>
        <w:r w:rsidRPr="001B0DE8">
          <w:rPr>
            <w:rStyle w:val="PageNumber"/>
            <w:color w:val="FFFFFF" w:themeColor="background1"/>
          </w:rPr>
          <w:t xml:space="preserve"> </w:t>
        </w:r>
      </w:p>
    </w:sdtContent>
    <w:sdtEndPr>
      <w:rPr>
        <w:rStyle w:val="PageNumber"/>
        <w:color w:val="FFFFFF" w:themeColor="accent6" w:themeTint="FF" w:themeShade="FF"/>
      </w:rPr>
    </w:sdtEndPr>
  </w:sdt>
  <w:p w:rsidRPr="002C70E0" w:rsidR="00627271" w:rsidP="00692A84" w:rsidRDefault="001B0DE8" w14:paraId="17247BF3" w14:textId="0C3C8CCE">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3F29CD8F" wp14:editId="41BFC31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B8C25F1">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32124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0E2C0F">
          <w:rPr>
            <w:rFonts w:cs="Times New Roman (Body CS)"/>
            <w:color w:val="FFFFFF" w:themeColor="background1"/>
          </w:rPr>
          <w:t>University of Essex member of Court role description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7B4" w:rsidP="0040118A" w:rsidRDefault="006D57B4" w14:paraId="69FCA4A3" w14:textId="77777777">
      <w:pPr>
        <w:spacing w:line="240" w:lineRule="auto"/>
      </w:pPr>
      <w:r>
        <w:separator/>
      </w:r>
    </w:p>
    <w:p w:rsidR="006D57B4" w:rsidRDefault="006D57B4" w14:paraId="1C4502D8" w14:textId="77777777"/>
  </w:footnote>
  <w:footnote w:type="continuationSeparator" w:id="0">
    <w:p w:rsidR="006D57B4" w:rsidP="0040118A" w:rsidRDefault="006D57B4" w14:paraId="4F1D84CF" w14:textId="77777777">
      <w:pPr>
        <w:spacing w:line="240" w:lineRule="auto"/>
      </w:pPr>
      <w:r>
        <w:continuationSeparator/>
      </w:r>
    </w:p>
    <w:p w:rsidR="006D57B4" w:rsidRDefault="006D57B4" w14:paraId="3A7CCE8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5" w15:restartNumberingAfterBreak="0">
    <w:nsid w:val="01287A38"/>
    <w:multiLevelType w:val="hybridMultilevel"/>
    <w:tmpl w:val="2974A7F6"/>
    <w:lvl w:ilvl="0" w:tplc="EB20C0EC">
      <w:start w:val="1"/>
      <w:numFmt w:val="bullet"/>
      <w:lvlText w:val=""/>
      <w:lvlJc w:val="left"/>
      <w:pPr>
        <w:ind w:left="720" w:hanging="360"/>
      </w:pPr>
      <w:rPr>
        <w:rFonts w:hint="default" w:ascii="Wingdings" w:hAnsi="Wingdings"/>
        <w:b w:val="0"/>
        <w:i w:val="0"/>
        <w:spacing w:val="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825E08"/>
    <w:multiLevelType w:val="multilevel"/>
    <w:tmpl w:val="1D8E41B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8C56650"/>
    <w:multiLevelType w:val="multilevel"/>
    <w:tmpl w:val="1D8E41B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94D4A"/>
    <w:multiLevelType w:val="multilevel"/>
    <w:tmpl w:val="0F102720"/>
    <w:lvl w:ilvl="0">
      <w:start w:val="1"/>
      <w:numFmt w:val="bullet"/>
      <w:lvlText w:val=""/>
      <w:lvlJc w:val="left"/>
      <w:pPr>
        <w:ind w:left="360" w:hanging="360"/>
      </w:pPr>
      <w:rPr>
        <w:rFonts w:hint="default" w:ascii="Wingdings" w:hAnsi="Wingdings"/>
        <w:b w:val="0"/>
        <w:i w:val="0"/>
        <w:spacing w:val="0"/>
        <w:sz w:val="1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11C6B7D"/>
    <w:multiLevelType w:val="multilevel"/>
    <w:tmpl w:val="FFBA2D3E"/>
    <w:lvl w:ilvl="0">
      <w:start w:val="1"/>
      <w:numFmt w:val="decimal"/>
      <w:lvlText w:val="%1."/>
      <w:lvlJc w:val="left"/>
      <w:pPr>
        <w:ind w:left="360" w:hanging="360"/>
      </w:pPr>
      <w:rPr>
        <w:rFonts w:hint="default"/>
        <w:color w:val="auto"/>
      </w:rPr>
    </w:lvl>
    <w:lvl w:ilvl="1">
      <w:start w:val="1"/>
      <w:numFmt w:val="decimal"/>
      <w:isLgl/>
      <w:lvlText w:val="%2."/>
      <w:lvlJc w:val="left"/>
      <w:pPr>
        <w:ind w:left="720" w:hanging="720"/>
      </w:pPr>
      <w:rPr>
        <w:rFonts w:asciiTheme="minorHAnsi" w:hAnsiTheme="minorHAnsi" w:eastAsiaTheme="minorHAnsi" w:cstheme="minorHAns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83D69DA"/>
    <w:multiLevelType w:val="multilevel"/>
    <w:tmpl w:val="1B7E1B5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52100E"/>
    <w:multiLevelType w:val="hybridMultilevel"/>
    <w:tmpl w:val="341C7AE8"/>
    <w:lvl w:ilvl="0" w:tplc="A058E692">
      <w:start w:val="1"/>
      <w:numFmt w:val="bullet"/>
      <w:pStyle w:val="ListParagraph"/>
      <w:lvlText w:val="n"/>
      <w:lvlJc w:val="left"/>
      <w:pPr>
        <w:ind w:left="1800" w:hanging="360"/>
      </w:pPr>
      <w:rPr>
        <w:rFonts w:hint="default" w:ascii="Wingdings" w:hAnsi="Wingdings"/>
        <w:w w:val="100"/>
        <w:sz w:val="19"/>
      </w:rPr>
    </w:lvl>
    <w:lvl w:ilvl="1" w:tplc="A4E2F2A0">
      <w:start w:val="1"/>
      <w:numFmt w:val="bullet"/>
      <w:lvlText w:val="̶"/>
      <w:lvlJc w:val="left"/>
      <w:pPr>
        <w:ind w:left="2520" w:hanging="360"/>
      </w:pPr>
      <w:rPr>
        <w:rFonts w:hint="default" w:ascii="Arial" w:hAnsi="Arial"/>
        <w:sz w:val="24"/>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2C7C3DD9"/>
    <w:multiLevelType w:val="multilevel"/>
    <w:tmpl w:val="F7AE6F8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D408C0"/>
    <w:multiLevelType w:val="multilevel"/>
    <w:tmpl w:val="C1F433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DA1B52"/>
    <w:multiLevelType w:val="hybridMultilevel"/>
    <w:tmpl w:val="3B385A0C"/>
    <w:lvl w:ilvl="0" w:tplc="0809000F">
      <w:start w:val="1"/>
      <w:numFmt w:val="decimal"/>
      <w:lvlText w:val="%1."/>
      <w:lvlJc w:val="left"/>
      <w:pPr>
        <w:ind w:left="570" w:hanging="360"/>
      </w:p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9" w15:restartNumberingAfterBreak="0">
    <w:nsid w:val="73067306"/>
    <w:multiLevelType w:val="multilevel"/>
    <w:tmpl w:val="21C600CE"/>
    <w:lvl w:ilvl="0">
      <w:start w:val="1"/>
      <w:numFmt w:val="bullet"/>
      <w:lvlText w:val=""/>
      <w:lvlJc w:val="left"/>
      <w:pPr>
        <w:ind w:left="360" w:hanging="360"/>
      </w:pPr>
      <w:rPr>
        <w:rFonts w:hint="default" w:ascii="Wingdings" w:hAnsi="Wingdings"/>
        <w:b w:val="0"/>
        <w:i w:val="0"/>
        <w:color w:val="auto"/>
        <w:spacing w:val="0"/>
        <w:sz w:val="1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5B27070"/>
    <w:multiLevelType w:val="multilevel"/>
    <w:tmpl w:val="11C2C64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7486516">
    <w:abstractNumId w:val="0"/>
  </w:num>
  <w:num w:numId="2" w16cid:durableId="1507942204">
    <w:abstractNumId w:val="4"/>
  </w:num>
  <w:num w:numId="3" w16cid:durableId="916482204">
    <w:abstractNumId w:val="10"/>
  </w:num>
  <w:num w:numId="4" w16cid:durableId="1041244119">
    <w:abstractNumId w:val="6"/>
  </w:num>
  <w:num w:numId="5" w16cid:durableId="1728601079">
    <w:abstractNumId w:val="7"/>
  </w:num>
  <w:num w:numId="6" w16cid:durableId="1311133377">
    <w:abstractNumId w:val="1"/>
  </w:num>
  <w:num w:numId="7" w16cid:durableId="331371498">
    <w:abstractNumId w:val="2"/>
  </w:num>
  <w:num w:numId="8" w16cid:durableId="1519470130">
    <w:abstractNumId w:val="3"/>
  </w:num>
  <w:num w:numId="9" w16cid:durableId="807208230">
    <w:abstractNumId w:val="14"/>
  </w:num>
  <w:num w:numId="10" w16cid:durableId="499976020">
    <w:abstractNumId w:val="15"/>
  </w:num>
  <w:num w:numId="11" w16cid:durableId="593634797">
    <w:abstractNumId w:val="12"/>
  </w:num>
  <w:num w:numId="12" w16cid:durableId="1616056320">
    <w:abstractNumId w:val="11"/>
  </w:num>
  <w:num w:numId="13" w16cid:durableId="2016181367">
    <w:abstractNumId w:val="5"/>
  </w:num>
  <w:num w:numId="14" w16cid:durableId="544948152">
    <w:abstractNumId w:val="8"/>
  </w:num>
  <w:num w:numId="15" w16cid:durableId="1577590761">
    <w:abstractNumId w:val="9"/>
  </w:num>
  <w:num w:numId="16" w16cid:durableId="2128812460">
    <w:abstractNumId w:val="13"/>
  </w:num>
  <w:num w:numId="17" w16cid:durableId="1358583505">
    <w:abstractNumId w:val="16"/>
  </w:num>
  <w:num w:numId="18" w16cid:durableId="305207200">
    <w:abstractNumId w:val="20"/>
  </w:num>
  <w:num w:numId="19" w16cid:durableId="735128899">
    <w:abstractNumId w:val="17"/>
  </w:num>
  <w:num w:numId="20" w16cid:durableId="388379611">
    <w:abstractNumId w:val="19"/>
  </w:num>
  <w:num w:numId="21" w16cid:durableId="142619447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C9"/>
    <w:rsid w:val="000037DB"/>
    <w:rsid w:val="00004E8B"/>
    <w:rsid w:val="0001561C"/>
    <w:rsid w:val="00020F80"/>
    <w:rsid w:val="0002549D"/>
    <w:rsid w:val="00026387"/>
    <w:rsid w:val="0003400D"/>
    <w:rsid w:val="00034E4B"/>
    <w:rsid w:val="000502F5"/>
    <w:rsid w:val="00051F2E"/>
    <w:rsid w:val="00055A23"/>
    <w:rsid w:val="000569E2"/>
    <w:rsid w:val="00065605"/>
    <w:rsid w:val="00070992"/>
    <w:rsid w:val="00084910"/>
    <w:rsid w:val="00095D97"/>
    <w:rsid w:val="00096EAB"/>
    <w:rsid w:val="000B0543"/>
    <w:rsid w:val="000B06EB"/>
    <w:rsid w:val="000B77F1"/>
    <w:rsid w:val="000C401F"/>
    <w:rsid w:val="000C6A83"/>
    <w:rsid w:val="000D1F39"/>
    <w:rsid w:val="000E2C0F"/>
    <w:rsid w:val="000E3A73"/>
    <w:rsid w:val="000F45BC"/>
    <w:rsid w:val="00110C21"/>
    <w:rsid w:val="00115967"/>
    <w:rsid w:val="00117538"/>
    <w:rsid w:val="00122FD0"/>
    <w:rsid w:val="001408C7"/>
    <w:rsid w:val="00145263"/>
    <w:rsid w:val="00146405"/>
    <w:rsid w:val="001504F3"/>
    <w:rsid w:val="00155CD0"/>
    <w:rsid w:val="00156490"/>
    <w:rsid w:val="00165B99"/>
    <w:rsid w:val="0017241A"/>
    <w:rsid w:val="00185DD1"/>
    <w:rsid w:val="00192B40"/>
    <w:rsid w:val="001B0DE8"/>
    <w:rsid w:val="001B0F43"/>
    <w:rsid w:val="001B388F"/>
    <w:rsid w:val="001C1361"/>
    <w:rsid w:val="001C53CC"/>
    <w:rsid w:val="001D415A"/>
    <w:rsid w:val="001F64DC"/>
    <w:rsid w:val="00200551"/>
    <w:rsid w:val="00210E2B"/>
    <w:rsid w:val="002122AA"/>
    <w:rsid w:val="0021288B"/>
    <w:rsid w:val="002161E2"/>
    <w:rsid w:val="002176BC"/>
    <w:rsid w:val="002257D4"/>
    <w:rsid w:val="00236A02"/>
    <w:rsid w:val="00254DE3"/>
    <w:rsid w:val="00257993"/>
    <w:rsid w:val="00261342"/>
    <w:rsid w:val="00265DB5"/>
    <w:rsid w:val="002743A6"/>
    <w:rsid w:val="00286BAE"/>
    <w:rsid w:val="00291F97"/>
    <w:rsid w:val="002A4331"/>
    <w:rsid w:val="002C70E0"/>
    <w:rsid w:val="002D0E4C"/>
    <w:rsid w:val="002D5DA4"/>
    <w:rsid w:val="002F67D3"/>
    <w:rsid w:val="002F7263"/>
    <w:rsid w:val="0031323D"/>
    <w:rsid w:val="00315573"/>
    <w:rsid w:val="00316D19"/>
    <w:rsid w:val="00321159"/>
    <w:rsid w:val="003239A1"/>
    <w:rsid w:val="00341760"/>
    <w:rsid w:val="00342C8A"/>
    <w:rsid w:val="00361995"/>
    <w:rsid w:val="00362108"/>
    <w:rsid w:val="0036274C"/>
    <w:rsid w:val="00370C74"/>
    <w:rsid w:val="00371C68"/>
    <w:rsid w:val="00390601"/>
    <w:rsid w:val="003957F8"/>
    <w:rsid w:val="00395C04"/>
    <w:rsid w:val="003966CC"/>
    <w:rsid w:val="003A593C"/>
    <w:rsid w:val="003A7CA0"/>
    <w:rsid w:val="003C121C"/>
    <w:rsid w:val="003C2013"/>
    <w:rsid w:val="003D32BD"/>
    <w:rsid w:val="003D640B"/>
    <w:rsid w:val="003E7C9E"/>
    <w:rsid w:val="003F6439"/>
    <w:rsid w:val="003F7BB2"/>
    <w:rsid w:val="0040118A"/>
    <w:rsid w:val="004124F3"/>
    <w:rsid w:val="00422651"/>
    <w:rsid w:val="004333DD"/>
    <w:rsid w:val="00440365"/>
    <w:rsid w:val="00446422"/>
    <w:rsid w:val="00447863"/>
    <w:rsid w:val="00450848"/>
    <w:rsid w:val="00454099"/>
    <w:rsid w:val="00480A3F"/>
    <w:rsid w:val="00485574"/>
    <w:rsid w:val="004865D7"/>
    <w:rsid w:val="0049059B"/>
    <w:rsid w:val="004B0164"/>
    <w:rsid w:val="004B48D9"/>
    <w:rsid w:val="004B7426"/>
    <w:rsid w:val="004C6604"/>
    <w:rsid w:val="004D3AAA"/>
    <w:rsid w:val="004D7260"/>
    <w:rsid w:val="005121E1"/>
    <w:rsid w:val="00520020"/>
    <w:rsid w:val="00522148"/>
    <w:rsid w:val="00523570"/>
    <w:rsid w:val="0052409A"/>
    <w:rsid w:val="00526C53"/>
    <w:rsid w:val="00534CED"/>
    <w:rsid w:val="0054030A"/>
    <w:rsid w:val="00544991"/>
    <w:rsid w:val="0054737B"/>
    <w:rsid w:val="005607AE"/>
    <w:rsid w:val="00582129"/>
    <w:rsid w:val="00587DC7"/>
    <w:rsid w:val="00595C57"/>
    <w:rsid w:val="005A5F71"/>
    <w:rsid w:val="005B42C6"/>
    <w:rsid w:val="005D14BD"/>
    <w:rsid w:val="006023F0"/>
    <w:rsid w:val="00613E85"/>
    <w:rsid w:val="00627271"/>
    <w:rsid w:val="0062736C"/>
    <w:rsid w:val="00635687"/>
    <w:rsid w:val="006406EC"/>
    <w:rsid w:val="00640CAF"/>
    <w:rsid w:val="0064570D"/>
    <w:rsid w:val="0065088E"/>
    <w:rsid w:val="00650D57"/>
    <w:rsid w:val="00654F40"/>
    <w:rsid w:val="006575E8"/>
    <w:rsid w:val="00671082"/>
    <w:rsid w:val="00671F29"/>
    <w:rsid w:val="00692A84"/>
    <w:rsid w:val="006B3C3A"/>
    <w:rsid w:val="006C65CA"/>
    <w:rsid w:val="006D57B4"/>
    <w:rsid w:val="006E17DC"/>
    <w:rsid w:val="006F2788"/>
    <w:rsid w:val="006F7417"/>
    <w:rsid w:val="00702552"/>
    <w:rsid w:val="0070267E"/>
    <w:rsid w:val="00720556"/>
    <w:rsid w:val="007336AD"/>
    <w:rsid w:val="007356A4"/>
    <w:rsid w:val="00740776"/>
    <w:rsid w:val="007458F3"/>
    <w:rsid w:val="007564FB"/>
    <w:rsid w:val="00767B05"/>
    <w:rsid w:val="00773A32"/>
    <w:rsid w:val="007C30D6"/>
    <w:rsid w:val="007C3862"/>
    <w:rsid w:val="007C753C"/>
    <w:rsid w:val="007C7E98"/>
    <w:rsid w:val="007D0B60"/>
    <w:rsid w:val="007D294F"/>
    <w:rsid w:val="007D5151"/>
    <w:rsid w:val="007D7033"/>
    <w:rsid w:val="007F02F0"/>
    <w:rsid w:val="007F34C5"/>
    <w:rsid w:val="008016B6"/>
    <w:rsid w:val="00803FB5"/>
    <w:rsid w:val="008164C9"/>
    <w:rsid w:val="008272FB"/>
    <w:rsid w:val="008301C8"/>
    <w:rsid w:val="008343EA"/>
    <w:rsid w:val="0084639D"/>
    <w:rsid w:val="00860862"/>
    <w:rsid w:val="00863A02"/>
    <w:rsid w:val="00871C60"/>
    <w:rsid w:val="00873700"/>
    <w:rsid w:val="00886F7C"/>
    <w:rsid w:val="0089143B"/>
    <w:rsid w:val="008920C0"/>
    <w:rsid w:val="008A3610"/>
    <w:rsid w:val="008A3C33"/>
    <w:rsid w:val="008B63FB"/>
    <w:rsid w:val="008C5C93"/>
    <w:rsid w:val="008E7712"/>
    <w:rsid w:val="009005BC"/>
    <w:rsid w:val="00905A53"/>
    <w:rsid w:val="0091187C"/>
    <w:rsid w:val="009176A6"/>
    <w:rsid w:val="00936CE0"/>
    <w:rsid w:val="00946C0F"/>
    <w:rsid w:val="009558B2"/>
    <w:rsid w:val="00962E85"/>
    <w:rsid w:val="00970956"/>
    <w:rsid w:val="00974509"/>
    <w:rsid w:val="00980454"/>
    <w:rsid w:val="00994011"/>
    <w:rsid w:val="0099645A"/>
    <w:rsid w:val="009A1B2C"/>
    <w:rsid w:val="009B38EC"/>
    <w:rsid w:val="009C6F49"/>
    <w:rsid w:val="009D2E43"/>
    <w:rsid w:val="009D51BA"/>
    <w:rsid w:val="009D6BFF"/>
    <w:rsid w:val="009E3A2B"/>
    <w:rsid w:val="00A0235F"/>
    <w:rsid w:val="00A0513C"/>
    <w:rsid w:val="00A24601"/>
    <w:rsid w:val="00A2698B"/>
    <w:rsid w:val="00A357E2"/>
    <w:rsid w:val="00A406A0"/>
    <w:rsid w:val="00A429D5"/>
    <w:rsid w:val="00A476C9"/>
    <w:rsid w:val="00A5361C"/>
    <w:rsid w:val="00A72AF3"/>
    <w:rsid w:val="00A73C94"/>
    <w:rsid w:val="00A75123"/>
    <w:rsid w:val="00A820BD"/>
    <w:rsid w:val="00A8221E"/>
    <w:rsid w:val="00A92782"/>
    <w:rsid w:val="00A95B46"/>
    <w:rsid w:val="00AA1482"/>
    <w:rsid w:val="00AB21B1"/>
    <w:rsid w:val="00AB2963"/>
    <w:rsid w:val="00AC6441"/>
    <w:rsid w:val="00AD1FBE"/>
    <w:rsid w:val="00AE05EE"/>
    <w:rsid w:val="00B36AAB"/>
    <w:rsid w:val="00B37472"/>
    <w:rsid w:val="00B5488F"/>
    <w:rsid w:val="00B615E3"/>
    <w:rsid w:val="00B667E0"/>
    <w:rsid w:val="00B769CC"/>
    <w:rsid w:val="00B8057C"/>
    <w:rsid w:val="00B81BD1"/>
    <w:rsid w:val="00B9605F"/>
    <w:rsid w:val="00B97201"/>
    <w:rsid w:val="00BB733C"/>
    <w:rsid w:val="00BB7892"/>
    <w:rsid w:val="00BD6BA2"/>
    <w:rsid w:val="00BE46EB"/>
    <w:rsid w:val="00BF0584"/>
    <w:rsid w:val="00BF1B5B"/>
    <w:rsid w:val="00BF63DB"/>
    <w:rsid w:val="00C00506"/>
    <w:rsid w:val="00C17990"/>
    <w:rsid w:val="00C17F8A"/>
    <w:rsid w:val="00C23872"/>
    <w:rsid w:val="00C34D34"/>
    <w:rsid w:val="00C34F6C"/>
    <w:rsid w:val="00C361B8"/>
    <w:rsid w:val="00C45BE5"/>
    <w:rsid w:val="00C638BF"/>
    <w:rsid w:val="00C726F0"/>
    <w:rsid w:val="00C82D9D"/>
    <w:rsid w:val="00C95963"/>
    <w:rsid w:val="00CA4FCF"/>
    <w:rsid w:val="00CD3F80"/>
    <w:rsid w:val="00CF31BE"/>
    <w:rsid w:val="00D048ED"/>
    <w:rsid w:val="00D32952"/>
    <w:rsid w:val="00D506D3"/>
    <w:rsid w:val="00D52D5F"/>
    <w:rsid w:val="00D63BC2"/>
    <w:rsid w:val="00D75974"/>
    <w:rsid w:val="00D77B75"/>
    <w:rsid w:val="00D846DA"/>
    <w:rsid w:val="00D86FD4"/>
    <w:rsid w:val="00D94804"/>
    <w:rsid w:val="00D961DF"/>
    <w:rsid w:val="00D96FE5"/>
    <w:rsid w:val="00DC3829"/>
    <w:rsid w:val="00DE1444"/>
    <w:rsid w:val="00DE180C"/>
    <w:rsid w:val="00DF34A2"/>
    <w:rsid w:val="00E02037"/>
    <w:rsid w:val="00E02F0B"/>
    <w:rsid w:val="00E05033"/>
    <w:rsid w:val="00E06C31"/>
    <w:rsid w:val="00E130AA"/>
    <w:rsid w:val="00E23B99"/>
    <w:rsid w:val="00E2600B"/>
    <w:rsid w:val="00E31D9F"/>
    <w:rsid w:val="00E40155"/>
    <w:rsid w:val="00E41AAC"/>
    <w:rsid w:val="00E41E1E"/>
    <w:rsid w:val="00E47C32"/>
    <w:rsid w:val="00E5227E"/>
    <w:rsid w:val="00E55E86"/>
    <w:rsid w:val="00E67A53"/>
    <w:rsid w:val="00E87E82"/>
    <w:rsid w:val="00EA00F0"/>
    <w:rsid w:val="00EA3E1C"/>
    <w:rsid w:val="00ED064D"/>
    <w:rsid w:val="00ED0D64"/>
    <w:rsid w:val="00ED1065"/>
    <w:rsid w:val="00ED19A3"/>
    <w:rsid w:val="00EE48D0"/>
    <w:rsid w:val="00F11389"/>
    <w:rsid w:val="00F161A4"/>
    <w:rsid w:val="00F21934"/>
    <w:rsid w:val="00F47B07"/>
    <w:rsid w:val="00F47BD3"/>
    <w:rsid w:val="00F524F1"/>
    <w:rsid w:val="00F606A6"/>
    <w:rsid w:val="00F722EE"/>
    <w:rsid w:val="00F75170"/>
    <w:rsid w:val="00F759EF"/>
    <w:rsid w:val="00F82E38"/>
    <w:rsid w:val="00F8450B"/>
    <w:rsid w:val="00F8488C"/>
    <w:rsid w:val="00F852DA"/>
    <w:rsid w:val="00F85C03"/>
    <w:rsid w:val="00F878A6"/>
    <w:rsid w:val="00F92AB4"/>
    <w:rsid w:val="00FA1BEC"/>
    <w:rsid w:val="00FA211B"/>
    <w:rsid w:val="00FA71FF"/>
    <w:rsid w:val="00FB1BFD"/>
    <w:rsid w:val="00FC2399"/>
    <w:rsid w:val="00FD4B64"/>
    <w:rsid w:val="00FD7A04"/>
    <w:rsid w:val="00FE1632"/>
    <w:rsid w:val="00FF2392"/>
    <w:rsid w:val="0F204EAD"/>
    <w:rsid w:val="190C3B15"/>
    <w:rsid w:val="2349BFE1"/>
    <w:rsid w:val="49B815AF"/>
    <w:rsid w:val="77D3A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E016"/>
  <w15:chartTrackingRefBased/>
  <w15:docId w15:val="{39C50D3F-6F0B-4C1B-B178-A047E1E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eastAsia="Times New Roman" w:cs="Times New Roman" w:asciiTheme="majorHAnsi" w:hAnsiTheme="majorHAnsi"/>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hAnsiTheme="majorHAnsi" w:eastAsiaTheme="majorEastAsia" w:cstheme="majorBidi"/>
      <w:color w:val="auto"/>
      <w:sz w:val="56"/>
      <w:szCs w:val="26"/>
    </w:rPr>
  </w:style>
  <w:style w:type="paragraph" w:styleId="Heading3">
    <w:name w:val="heading 3"/>
    <w:basedOn w:val="Normal"/>
    <w:link w:val="Heading3Char"/>
    <w:autoRedefine/>
    <w:uiPriority w:val="9"/>
    <w:unhideWhenUsed/>
    <w:qFormat/>
    <w:rsid w:val="002176BC"/>
    <w:pPr>
      <w:keepNext/>
      <w:keepLines/>
      <w:spacing w:before="40"/>
      <w:outlineLvl w:val="2"/>
    </w:pPr>
    <w:rPr>
      <w:rFonts w:asciiTheme="majorHAnsi" w:hAnsiTheme="majorHAnsi" w:eastAsiaTheme="majorEastAsia" w:cstheme="majorBidi"/>
      <w:sz w:val="36"/>
    </w:rPr>
  </w:style>
  <w:style w:type="paragraph" w:styleId="Heading4">
    <w:name w:val="heading 4"/>
    <w:basedOn w:val="Normal"/>
    <w:link w:val="Heading4Char"/>
    <w:autoRedefine/>
    <w:uiPriority w:val="9"/>
    <w:unhideWhenUsed/>
    <w:qFormat/>
    <w:rsid w:val="00B769CC"/>
    <w:pPr>
      <w:keepNext/>
      <w:keepLines/>
      <w:spacing w:before="40"/>
      <w:outlineLvl w:val="3"/>
    </w:pPr>
    <w:rPr>
      <w:rFonts w:asciiTheme="majorHAnsi" w:hAnsiTheme="majorHAnsi" w:eastAsiaTheme="majorEastAsia"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4F40"/>
    <w:rPr>
      <w:rFonts w:eastAsia="Times New Roman" w:cs="Times New Roman" w:asciiTheme="majorHAnsi" w:hAnsiTheme="majorHAnsi"/>
      <w:b/>
      <w:bCs/>
      <w:color w:val="FFFFFF" w:themeColor="background1"/>
      <w:kern w:val="36"/>
      <w:sz w:val="96"/>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styleId="TitleChar" w:customStyle="1">
    <w:name w:val="Title Char"/>
    <w:basedOn w:val="DefaultParagraphFont"/>
    <w:link w:val="Title"/>
    <w:uiPriority w:val="10"/>
    <w:rsid w:val="00A406A0"/>
    <w:rPr>
      <w:rFonts w:eastAsia="Times New Roman" w:cs="Times New Roman" w:asciiTheme="majorHAnsi" w:hAnsiTheme="majorHAnsi"/>
      <w:b/>
      <w:bCs/>
      <w:color w:val="FFFFFF" w:themeColor="background1"/>
      <w:kern w:val="36"/>
      <w:sz w:val="56"/>
      <w:szCs w:val="48"/>
      <w:lang w:eastAsia="en-GB"/>
    </w:rPr>
  </w:style>
  <w:style w:type="character" w:styleId="Heading2Char" w:customStyle="1">
    <w:name w:val="Heading 2 Char"/>
    <w:basedOn w:val="DefaultParagraphFont"/>
    <w:link w:val="Heading2"/>
    <w:uiPriority w:val="9"/>
    <w:rsid w:val="00020F80"/>
    <w:rPr>
      <w:rFonts w:asciiTheme="majorHAnsi" w:hAnsiTheme="majorHAnsi" w:eastAsiaTheme="majorEastAsia" w:cstheme="majorBidi"/>
      <w:sz w:val="56"/>
      <w:szCs w:val="26"/>
    </w:rPr>
  </w:style>
  <w:style w:type="character" w:styleId="Heading3Char" w:customStyle="1">
    <w:name w:val="Heading 3 Char"/>
    <w:basedOn w:val="DefaultParagraphFont"/>
    <w:link w:val="Heading3"/>
    <w:uiPriority w:val="9"/>
    <w:rsid w:val="002176BC"/>
    <w:rPr>
      <w:rFonts w:asciiTheme="majorHAnsi" w:hAnsiTheme="majorHAnsi" w:eastAsiaTheme="majorEastAsia"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B769CC"/>
    <w:rPr>
      <w:rFonts w:asciiTheme="majorHAnsi" w:hAnsiTheme="majorHAnsi" w:eastAsiaTheme="majorEastAsia" w:cstheme="majorBidi"/>
      <w:iCs/>
      <w:color w:val="000000" w:themeColor="text1"/>
      <w:sz w:val="28"/>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7F02F0"/>
    <w:pPr>
      <w:spacing w:line="312" w:lineRule="auto"/>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jc w:val="left"/>
      </w:pPr>
      <w:rPr>
        <w:rFonts w:asciiTheme="majorHAnsi" w:hAnsiTheme="majorHAnsi"/>
        <w:b w:val="0"/>
        <w:i w:val="0"/>
        <w:color w:val="FFFFFF"/>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C95963"/>
    <w:pPr>
      <w:tabs>
        <w:tab w:val="right" w:pos="11057"/>
      </w:tabs>
      <w:spacing w:before="120"/>
    </w:pPr>
    <w:rPr>
      <w:rFonts w:cstheme="minorHAnsi"/>
      <w:iCs/>
      <w:szCs w:val="20"/>
    </w:rPr>
  </w:style>
  <w:style w:type="paragraph" w:styleId="TOC3">
    <w:name w:val="toc 3"/>
    <w:basedOn w:val="TOC2"/>
    <w:next w:val="Normal"/>
    <w:autoRedefine/>
    <w:uiPriority w:val="39"/>
    <w:unhideWhenUsed/>
    <w:rsid w:val="00C95963"/>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0E2C0F"/>
    <w:pPr>
      <w:pBdr>
        <w:top w:val="single" w:color="FFFFFF" w:themeColor="background1" w:sz="8" w:space="10"/>
      </w:pBdr>
      <w:tabs>
        <w:tab w:val="left" w:pos="3402"/>
      </w:tabs>
      <w:spacing w:line="312" w:lineRule="auto"/>
      <w:ind w:left="680" w:right="680"/>
    </w:pPr>
    <w:rPr>
      <w:rFonts w:cs="Times New Roman (Body CS)" w:eastAsiaTheme="minorEastAsia"/>
      <w:color w:val="FFFFFF" w:themeColor="background1"/>
      <w:sz w:val="28"/>
      <w:szCs w:val="22"/>
      <w:lang w:val="en-US" w:eastAsia="zh-CN"/>
    </w:rPr>
  </w:style>
  <w:style w:type="character" w:styleId="NoSpacingChar" w:customStyle="1">
    <w:name w:val="No Spacing Char"/>
    <w:aliases w:val="Cover Details Char"/>
    <w:basedOn w:val="DefaultParagraphFont"/>
    <w:link w:val="NoSpacing"/>
    <w:uiPriority w:val="1"/>
    <w:rsid w:val="000E2C0F"/>
    <w:rPr>
      <w:rFonts w:cs="Times New Roman (Body CS)" w:eastAsiaTheme="minorEastAsia"/>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A406A0"/>
    <w:pPr>
      <w:spacing w:after="1560"/>
      <w:ind w:left="680"/>
      <w:outlineLvl w:val="9"/>
    </w:pPr>
    <w:rPr>
      <w:color w:val="FFFFFF" w:themeColor="background1"/>
      <w:sz w:val="36"/>
    </w:rPr>
  </w:style>
  <w:style w:type="character" w:styleId="SubtitleChar" w:customStyle="1">
    <w:name w:val="Subtitle Char"/>
    <w:basedOn w:val="DefaultParagraphFont"/>
    <w:link w:val="Subtitle"/>
    <w:uiPriority w:val="11"/>
    <w:rsid w:val="00A406A0"/>
    <w:rPr>
      <w:rFonts w:asciiTheme="majorHAnsi" w:hAnsiTheme="majorHAnsi" w:eastAsiaTheme="majorEastAsia" w:cstheme="majorBidi"/>
      <w:color w:val="FFFFFF" w:themeColor="background1"/>
      <w:sz w:val="36"/>
      <w:szCs w:val="26"/>
    </w:rPr>
  </w:style>
  <w:style w:type="paragraph" w:styleId="BalloonText">
    <w:name w:val="Balloon Text"/>
    <w:basedOn w:val="Normal"/>
    <w:link w:val="BalloonTextChar"/>
    <w:uiPriority w:val="99"/>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unhideWhenUsed/>
    <w:qFormat/>
    <w:rsid w:val="00671082"/>
    <w:pPr>
      <w:spacing w:after="120"/>
    </w:pPr>
  </w:style>
  <w:style w:type="character" w:styleId="BodyTextChar" w:customStyle="1">
    <w:name w:val="Body Text Char"/>
    <w:basedOn w:val="DefaultParagraphFont"/>
    <w:link w:val="BodyText"/>
    <w:uiPriority w:val="99"/>
    <w:rsid w:val="00671082"/>
    <w:rPr>
      <w:color w:val="000000" w:themeColor="text1"/>
    </w:rPr>
  </w:style>
  <w:style w:type="paragraph" w:styleId="BodyText2">
    <w:name w:val="Body Text 2"/>
    <w:basedOn w:val="Normal"/>
    <w:link w:val="BodyText2Char"/>
    <w:uiPriority w:val="99"/>
    <w:unhideWhenUsed/>
    <w:rsid w:val="00671082"/>
    <w:pPr>
      <w:spacing w:after="120" w:line="480" w:lineRule="auto"/>
    </w:pPr>
  </w:style>
  <w:style w:type="character" w:styleId="BodyText2Char" w:customStyle="1">
    <w:name w:val="Body Text 2 Char"/>
    <w:basedOn w:val="DefaultParagraphFont"/>
    <w:link w:val="BodyText2"/>
    <w:uiPriority w:val="99"/>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 w:type="numbering" w:styleId="NoList1" w:customStyle="1">
    <w:name w:val="No List1"/>
    <w:next w:val="NoList"/>
    <w:uiPriority w:val="99"/>
    <w:semiHidden/>
    <w:unhideWhenUsed/>
    <w:rsid w:val="007D5151"/>
  </w:style>
  <w:style w:type="table" w:styleId="TableGrid1" w:customStyle="1">
    <w:name w:val="Table Grid1"/>
    <w:basedOn w:val="TableNormal"/>
    <w:next w:val="TableGrid"/>
    <w:uiPriority w:val="59"/>
    <w:rsid w:val="007D5151"/>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7D5151"/>
    <w:pPr>
      <w:widowControl w:val="0"/>
      <w:autoSpaceDE w:val="0"/>
      <w:autoSpaceDN w:val="0"/>
      <w:adjustRightInd w:val="0"/>
      <w:snapToGrid/>
      <w:spacing w:after="0" w:line="240" w:lineRule="auto"/>
    </w:pPr>
    <w:rPr>
      <w:rFonts w:ascii="Times" w:hAnsi="Times" w:eastAsia="Times New Roman" w:cs="Times New Roman"/>
      <w:color w:val="auto"/>
      <w:lang w:eastAsia="en-GB"/>
    </w:rPr>
  </w:style>
  <w:style w:type="character" w:styleId="FootnoteReference">
    <w:name w:val="footnote reference"/>
    <w:uiPriority w:val="99"/>
    <w:unhideWhenUsed/>
    <w:rsid w:val="007D5151"/>
    <w:rPr>
      <w:vertAlign w:val="superscript"/>
    </w:rPr>
  </w:style>
  <w:style w:type="character" w:styleId="EndnoteReference">
    <w:name w:val="endnote reference"/>
    <w:uiPriority w:val="99"/>
    <w:unhideWhenUsed/>
    <w:rsid w:val="007D5151"/>
    <w:rPr>
      <w:vertAlign w:val="superscript"/>
    </w:rPr>
  </w:style>
  <w:style w:type="character" w:styleId="CommentReference">
    <w:name w:val="annotation reference"/>
    <w:basedOn w:val="DefaultParagraphFont"/>
    <w:uiPriority w:val="99"/>
    <w:semiHidden/>
    <w:unhideWhenUsed/>
    <w:rsid w:val="007D5151"/>
    <w:rPr>
      <w:sz w:val="16"/>
      <w:szCs w:val="16"/>
    </w:rPr>
  </w:style>
  <w:style w:type="character" w:styleId="Strong">
    <w:name w:val="Strong"/>
    <w:basedOn w:val="DefaultParagraphFont"/>
    <w:uiPriority w:val="22"/>
    <w:qFormat/>
    <w:rsid w:val="00115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4112">
      <w:bodyDiv w:val="1"/>
      <w:marLeft w:val="0"/>
      <w:marRight w:val="0"/>
      <w:marTop w:val="0"/>
      <w:marBottom w:val="0"/>
      <w:divBdr>
        <w:top w:val="none" w:sz="0" w:space="0" w:color="auto"/>
        <w:left w:val="none" w:sz="0" w:space="0" w:color="auto"/>
        <w:bottom w:val="none" w:sz="0" w:space="0" w:color="auto"/>
        <w:right w:val="none" w:sz="0" w:space="0" w:color="auto"/>
      </w:divBdr>
      <w:divsChild>
        <w:div w:id="45883608">
          <w:marLeft w:val="0"/>
          <w:marRight w:val="0"/>
          <w:marTop w:val="0"/>
          <w:marBottom w:val="0"/>
          <w:divBdr>
            <w:top w:val="none" w:sz="0" w:space="0" w:color="auto"/>
            <w:left w:val="none" w:sz="0" w:space="0" w:color="auto"/>
            <w:bottom w:val="none" w:sz="0" w:space="0" w:color="auto"/>
            <w:right w:val="none" w:sz="0" w:space="0" w:color="auto"/>
          </w:divBdr>
        </w:div>
      </w:divsChild>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essex.ac.uk/event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ssex.ac.uk/governance-and-strategy/university-strategy/people"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ssex.ac.uk/events"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Imag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Word_Template_BG_Image</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Essex member of Court role description</dc:title>
  <dc:subject/>
  <dc:creator>Deputy University Secretary</dc:creator>
  <keywords/>
  <dc:description/>
  <lastModifiedBy>Ward, Holly</lastModifiedBy>
  <revision>6</revision>
  <lastPrinted>2021-05-04T15:09:00.0000000Z</lastPrinted>
  <dcterms:created xsi:type="dcterms:W3CDTF">2023-06-21T12:45:00.0000000Z</dcterms:created>
  <dcterms:modified xsi:type="dcterms:W3CDTF">2024-11-05T09:45:17.5147053Z</dcterms:modified>
  <category/>
</coreProperties>
</file>