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1481" w14:textId="28B19843" w:rsidR="00F82E5D" w:rsidRPr="0063509B" w:rsidRDefault="00F82E5D" w:rsidP="00DE17C6">
      <w:pPr>
        <w:pStyle w:val="Heading1"/>
        <w:spacing w:before="120" w:after="120" w:line="312" w:lineRule="auto"/>
        <w:jc w:val="left"/>
        <w:rPr>
          <w:rFonts w:ascii="Arial Black" w:hAnsi="Arial Black"/>
          <w:color w:val="000000" w:themeColor="text1"/>
        </w:rPr>
      </w:pPr>
      <w:r w:rsidRPr="0063509B">
        <w:rPr>
          <w:rFonts w:ascii="Arial Black" w:hAnsi="Arial Black"/>
          <w:color w:val="000000" w:themeColor="text1"/>
        </w:rPr>
        <w:t>Head of Department Health and Safety Monitoring</w:t>
      </w:r>
      <w:r w:rsidR="00DE17C6" w:rsidRPr="0063509B">
        <w:rPr>
          <w:rFonts w:ascii="Arial Black" w:hAnsi="Arial Black"/>
          <w:color w:val="000000" w:themeColor="text1"/>
        </w:rPr>
        <w:t xml:space="preserve"> </w:t>
      </w:r>
      <w:r w:rsidRPr="0063509B">
        <w:rPr>
          <w:rFonts w:ascii="Arial Black" w:hAnsi="Arial Black"/>
          <w:color w:val="000000" w:themeColor="text1"/>
        </w:rPr>
        <w:t>Report</w:t>
      </w:r>
      <w:r w:rsidR="009F38A4" w:rsidRPr="0063509B">
        <w:rPr>
          <w:rFonts w:ascii="Arial Black" w:hAnsi="Arial Black"/>
          <w:color w:val="000000" w:themeColor="text1"/>
        </w:rPr>
        <w:t xml:space="preserve"> </w:t>
      </w:r>
    </w:p>
    <w:p w14:paraId="7CCA6E6E" w14:textId="610AA14A" w:rsidR="009F38A4" w:rsidRPr="0063509B" w:rsidRDefault="00525659" w:rsidP="00B15812">
      <w:pPr>
        <w:pStyle w:val="Heading1"/>
        <w:spacing w:after="120" w:line="312" w:lineRule="auto"/>
        <w:ind w:left="142" w:hanging="142"/>
        <w:jc w:val="left"/>
        <w:rPr>
          <w:rFonts w:ascii="Arial Black" w:hAnsi="Arial Black"/>
          <w:color w:val="000000" w:themeColor="text1"/>
          <w:sz w:val="28"/>
          <w:szCs w:val="24"/>
        </w:rPr>
      </w:pPr>
      <w:r w:rsidRPr="0063509B">
        <w:rPr>
          <w:rFonts w:ascii="Arial Black" w:hAnsi="Arial Black"/>
          <w:color w:val="000000" w:themeColor="text1"/>
          <w:sz w:val="28"/>
          <w:szCs w:val="24"/>
        </w:rPr>
        <w:t>0</w:t>
      </w:r>
      <w:r w:rsidR="007B468F">
        <w:rPr>
          <w:rFonts w:ascii="Arial Black" w:hAnsi="Arial Black"/>
          <w:color w:val="000000" w:themeColor="text1"/>
          <w:sz w:val="28"/>
          <w:szCs w:val="24"/>
        </w:rPr>
        <w:t>2</w:t>
      </w:r>
      <w:r w:rsidR="00D8273C" w:rsidRPr="0063509B">
        <w:rPr>
          <w:rFonts w:ascii="Arial Black" w:hAnsi="Arial Black"/>
          <w:color w:val="000000" w:themeColor="text1"/>
          <w:sz w:val="28"/>
          <w:szCs w:val="24"/>
        </w:rPr>
        <w:t xml:space="preserve"> </w:t>
      </w:r>
      <w:r w:rsidRPr="0063509B">
        <w:rPr>
          <w:rFonts w:ascii="Arial Black" w:hAnsi="Arial Black"/>
          <w:color w:val="000000" w:themeColor="text1"/>
          <w:sz w:val="28"/>
          <w:szCs w:val="24"/>
        </w:rPr>
        <w:t>February</w:t>
      </w:r>
      <w:r w:rsidR="003F01C8" w:rsidRPr="0063509B">
        <w:rPr>
          <w:rFonts w:ascii="Arial Black" w:hAnsi="Arial Black"/>
          <w:color w:val="000000" w:themeColor="text1"/>
          <w:sz w:val="28"/>
          <w:szCs w:val="24"/>
        </w:rPr>
        <w:t xml:space="preserve"> </w:t>
      </w:r>
      <w:r w:rsidR="007B468F">
        <w:rPr>
          <w:rFonts w:ascii="Arial Black" w:hAnsi="Arial Black"/>
          <w:color w:val="000000" w:themeColor="text1"/>
          <w:sz w:val="28"/>
          <w:szCs w:val="24"/>
        </w:rPr>
        <w:t xml:space="preserve">to 31 July </w:t>
      </w:r>
      <w:r w:rsidR="00E74E1C" w:rsidRPr="0063509B">
        <w:rPr>
          <w:rFonts w:ascii="Arial Black" w:hAnsi="Arial Black"/>
          <w:color w:val="000000" w:themeColor="text1"/>
          <w:sz w:val="28"/>
          <w:szCs w:val="24"/>
        </w:rPr>
        <w:t>202</w:t>
      </w:r>
      <w:r w:rsidR="00EF2A3D" w:rsidRPr="0063509B">
        <w:rPr>
          <w:rFonts w:ascii="Arial Black" w:hAnsi="Arial Black"/>
          <w:color w:val="000000" w:themeColor="text1"/>
          <w:sz w:val="28"/>
          <w:szCs w:val="24"/>
        </w:rPr>
        <w:t>4</w:t>
      </w:r>
    </w:p>
    <w:p w14:paraId="2E1F1D81" w14:textId="2937D7FB" w:rsidR="00F82E5D" w:rsidRPr="00635ED1" w:rsidRDefault="00854785" w:rsidP="00336F24">
      <w:pPr>
        <w:spacing w:before="120" w:after="240" w:line="312" w:lineRule="auto"/>
        <w:rPr>
          <w:color w:val="000000" w:themeColor="text1"/>
          <w:sz w:val="24"/>
          <w:szCs w:val="24"/>
        </w:rPr>
      </w:pPr>
      <w:r w:rsidRPr="00635ED1">
        <w:rPr>
          <w:color w:val="000000" w:themeColor="text1"/>
          <w:sz w:val="24"/>
          <w:szCs w:val="24"/>
        </w:rPr>
        <w:t>Heads of Department</w:t>
      </w:r>
      <w:r w:rsidR="006B6AA8" w:rsidRPr="00635ED1">
        <w:rPr>
          <w:color w:val="000000" w:themeColor="text1"/>
          <w:sz w:val="24"/>
          <w:szCs w:val="24"/>
        </w:rPr>
        <w:t>/ Section</w:t>
      </w:r>
      <w:r w:rsidR="00007846" w:rsidRPr="00635ED1">
        <w:rPr>
          <w:rStyle w:val="FootnoteReference"/>
          <w:color w:val="000000" w:themeColor="text1"/>
          <w:sz w:val="24"/>
          <w:szCs w:val="24"/>
        </w:rPr>
        <w:footnoteReference w:id="1"/>
      </w:r>
      <w:r w:rsidR="006B6AA8" w:rsidRPr="00635ED1">
        <w:rPr>
          <w:color w:val="000000" w:themeColor="text1"/>
          <w:sz w:val="24"/>
          <w:szCs w:val="24"/>
        </w:rPr>
        <w:t xml:space="preserve"> </w:t>
      </w:r>
      <w:r w:rsidR="00F82E5D" w:rsidRPr="00635ED1">
        <w:rPr>
          <w:color w:val="000000" w:themeColor="text1"/>
          <w:sz w:val="24"/>
          <w:szCs w:val="24"/>
        </w:rPr>
        <w:t xml:space="preserve">are required to complete the following </w:t>
      </w:r>
      <w:r w:rsidR="004338A0" w:rsidRPr="00635ED1">
        <w:rPr>
          <w:color w:val="000000" w:themeColor="text1"/>
          <w:sz w:val="24"/>
          <w:szCs w:val="24"/>
        </w:rPr>
        <w:t xml:space="preserve">form </w:t>
      </w:r>
      <w:r w:rsidR="00F82E5D" w:rsidRPr="00635ED1">
        <w:rPr>
          <w:color w:val="000000" w:themeColor="text1"/>
          <w:sz w:val="24"/>
          <w:szCs w:val="24"/>
        </w:rPr>
        <w:t>and return</w:t>
      </w:r>
      <w:r w:rsidR="00BB3538" w:rsidRPr="00635ED1">
        <w:rPr>
          <w:color w:val="000000" w:themeColor="text1"/>
          <w:sz w:val="24"/>
          <w:szCs w:val="24"/>
        </w:rPr>
        <w:t xml:space="preserve"> it</w:t>
      </w:r>
      <w:r w:rsidR="00F82E5D" w:rsidRPr="00635ED1">
        <w:rPr>
          <w:color w:val="000000" w:themeColor="text1"/>
          <w:sz w:val="24"/>
          <w:szCs w:val="24"/>
        </w:rPr>
        <w:t xml:space="preserve"> to </w:t>
      </w:r>
      <w:r w:rsidR="006B6AA8" w:rsidRPr="00635ED1">
        <w:rPr>
          <w:color w:val="000000" w:themeColor="text1"/>
          <w:sz w:val="24"/>
          <w:szCs w:val="24"/>
        </w:rPr>
        <w:t>your Faculty Manager</w:t>
      </w:r>
      <w:r w:rsidR="00934ABB" w:rsidRPr="00635ED1">
        <w:rPr>
          <w:color w:val="000000" w:themeColor="text1"/>
          <w:sz w:val="24"/>
          <w:szCs w:val="24"/>
        </w:rPr>
        <w:t xml:space="preserve"> (Academic </w:t>
      </w:r>
      <w:r w:rsidR="00897E07" w:rsidRPr="00635ED1">
        <w:rPr>
          <w:color w:val="000000" w:themeColor="text1"/>
          <w:sz w:val="24"/>
          <w:szCs w:val="24"/>
        </w:rPr>
        <w:t>D</w:t>
      </w:r>
      <w:r w:rsidR="00934ABB" w:rsidRPr="00635ED1">
        <w:rPr>
          <w:color w:val="000000" w:themeColor="text1"/>
          <w:sz w:val="24"/>
          <w:szCs w:val="24"/>
        </w:rPr>
        <w:t>epartments)</w:t>
      </w:r>
      <w:r w:rsidR="006B6AA8" w:rsidRPr="00635ED1">
        <w:rPr>
          <w:color w:val="000000" w:themeColor="text1"/>
          <w:sz w:val="24"/>
          <w:szCs w:val="24"/>
        </w:rPr>
        <w:t xml:space="preserve"> / the Assistant Registrar</w:t>
      </w:r>
      <w:r w:rsidR="00934ABB" w:rsidRPr="00635ED1">
        <w:rPr>
          <w:color w:val="000000" w:themeColor="text1"/>
          <w:sz w:val="24"/>
          <w:szCs w:val="24"/>
        </w:rPr>
        <w:t xml:space="preserve"> (Professional Services)</w:t>
      </w:r>
      <w:r w:rsidR="006B6AA8" w:rsidRPr="00635ED1">
        <w:rPr>
          <w:color w:val="000000" w:themeColor="text1"/>
          <w:sz w:val="24"/>
          <w:szCs w:val="24"/>
        </w:rPr>
        <w:t xml:space="preserve"> </w:t>
      </w:r>
      <w:r w:rsidR="00934ABB" w:rsidRPr="00635ED1">
        <w:rPr>
          <w:color w:val="000000" w:themeColor="text1"/>
          <w:sz w:val="24"/>
          <w:szCs w:val="24"/>
        </w:rPr>
        <w:t xml:space="preserve">/ </w:t>
      </w:r>
      <w:r w:rsidR="00934ABB" w:rsidRPr="003204A6">
        <w:rPr>
          <w:color w:val="000000" w:themeColor="text1"/>
          <w:sz w:val="24"/>
          <w:szCs w:val="24"/>
        </w:rPr>
        <w:t xml:space="preserve">UECS </w:t>
      </w:r>
      <w:r w:rsidR="003F0ACE" w:rsidRPr="003204A6">
        <w:rPr>
          <w:color w:val="000000" w:themeColor="text1"/>
          <w:sz w:val="24"/>
          <w:szCs w:val="24"/>
        </w:rPr>
        <w:t xml:space="preserve">Head of </w:t>
      </w:r>
      <w:r w:rsidR="002E64FA" w:rsidRPr="003204A6">
        <w:rPr>
          <w:color w:val="000000" w:themeColor="text1"/>
          <w:sz w:val="24"/>
          <w:szCs w:val="24"/>
        </w:rPr>
        <w:t>Customer Services (UECS)</w:t>
      </w:r>
      <w:r w:rsidR="00934ABB" w:rsidRPr="00635ED1">
        <w:rPr>
          <w:color w:val="000000" w:themeColor="text1"/>
          <w:sz w:val="24"/>
          <w:szCs w:val="24"/>
        </w:rPr>
        <w:t xml:space="preserve"> </w:t>
      </w:r>
      <w:r w:rsidR="00D76311" w:rsidRPr="002F0686">
        <w:rPr>
          <w:color w:val="000000" w:themeColor="text1"/>
          <w:sz w:val="24"/>
          <w:szCs w:val="24"/>
        </w:rPr>
        <w:t>by</w:t>
      </w:r>
      <w:r w:rsidR="00BF7B70" w:rsidRPr="002F0686">
        <w:rPr>
          <w:color w:val="000000" w:themeColor="text1"/>
          <w:sz w:val="24"/>
          <w:szCs w:val="24"/>
        </w:rPr>
        <w:t xml:space="preserve"> </w:t>
      </w:r>
      <w:r w:rsidR="00AC0404" w:rsidRPr="002F0686">
        <w:rPr>
          <w:b/>
          <w:bCs/>
          <w:color w:val="000000" w:themeColor="text1"/>
          <w:sz w:val="24"/>
          <w:szCs w:val="24"/>
        </w:rPr>
        <w:t>2</w:t>
      </w:r>
      <w:r w:rsidR="002F0686" w:rsidRPr="002F0686">
        <w:rPr>
          <w:b/>
          <w:bCs/>
          <w:color w:val="000000" w:themeColor="text1"/>
          <w:sz w:val="24"/>
          <w:szCs w:val="24"/>
        </w:rPr>
        <w:t>6</w:t>
      </w:r>
      <w:r w:rsidR="00157AB4" w:rsidRPr="002F0686">
        <w:rPr>
          <w:color w:val="000000" w:themeColor="text1"/>
          <w:sz w:val="24"/>
          <w:szCs w:val="24"/>
        </w:rPr>
        <w:t xml:space="preserve"> </w:t>
      </w:r>
      <w:r w:rsidR="0064225C" w:rsidRPr="002F0686">
        <w:rPr>
          <w:b/>
          <w:bCs/>
          <w:color w:val="000000" w:themeColor="text1"/>
          <w:sz w:val="24"/>
          <w:szCs w:val="24"/>
        </w:rPr>
        <w:t>August</w:t>
      </w:r>
      <w:r w:rsidR="00525659" w:rsidRPr="002F0686">
        <w:rPr>
          <w:b/>
          <w:bCs/>
          <w:color w:val="000000" w:themeColor="text1"/>
          <w:sz w:val="24"/>
          <w:szCs w:val="24"/>
        </w:rPr>
        <w:t xml:space="preserve"> </w:t>
      </w:r>
      <w:r w:rsidR="009F38A4" w:rsidRPr="002F0686">
        <w:rPr>
          <w:b/>
          <w:color w:val="000000" w:themeColor="text1"/>
          <w:sz w:val="24"/>
          <w:szCs w:val="24"/>
        </w:rPr>
        <w:t>20</w:t>
      </w:r>
      <w:r w:rsidR="002E64FA" w:rsidRPr="002F0686">
        <w:rPr>
          <w:b/>
          <w:color w:val="000000" w:themeColor="text1"/>
          <w:sz w:val="24"/>
          <w:szCs w:val="24"/>
        </w:rPr>
        <w:t>2</w:t>
      </w:r>
      <w:r w:rsidR="00BF7B70" w:rsidRPr="002F0686">
        <w:rPr>
          <w:b/>
          <w:color w:val="000000" w:themeColor="text1"/>
          <w:sz w:val="24"/>
          <w:szCs w:val="24"/>
        </w:rPr>
        <w:t>4</w:t>
      </w:r>
      <w:r w:rsidR="002E64FA" w:rsidRPr="002F0686">
        <w:rPr>
          <w:b/>
          <w:i/>
          <w:color w:val="000000" w:themeColor="text1"/>
          <w:sz w:val="24"/>
          <w:szCs w:val="24"/>
        </w:rPr>
        <w:t>.</w:t>
      </w:r>
      <w:r w:rsidR="002E64FA" w:rsidRPr="00635ED1">
        <w:rPr>
          <w:b/>
          <w:i/>
          <w:color w:val="000000" w:themeColor="text1"/>
          <w:sz w:val="24"/>
          <w:szCs w:val="24"/>
        </w:rPr>
        <w:t xml:space="preserve"> </w:t>
      </w:r>
      <w:r w:rsidR="0062213C" w:rsidRPr="00635ED1">
        <w:rPr>
          <w:b/>
          <w:i/>
          <w:color w:val="000000" w:themeColor="text1"/>
          <w:sz w:val="24"/>
          <w:szCs w:val="24"/>
        </w:rPr>
        <w:t xml:space="preserve"> </w:t>
      </w:r>
      <w:r w:rsidR="0062213C" w:rsidRPr="00635ED1">
        <w:rPr>
          <w:color w:val="000000" w:themeColor="text1"/>
          <w:sz w:val="24"/>
          <w:szCs w:val="24"/>
        </w:rPr>
        <w:t xml:space="preserve">Please complete only one form per </w:t>
      </w:r>
      <w:r w:rsidR="00897E07" w:rsidRPr="00635ED1">
        <w:rPr>
          <w:color w:val="000000" w:themeColor="text1"/>
          <w:sz w:val="24"/>
          <w:szCs w:val="24"/>
        </w:rPr>
        <w:t>D</w:t>
      </w:r>
      <w:r w:rsidR="0062213C" w:rsidRPr="00635ED1">
        <w:rPr>
          <w:color w:val="000000" w:themeColor="text1"/>
          <w:sz w:val="24"/>
          <w:szCs w:val="24"/>
        </w:rPr>
        <w:t>epartment</w:t>
      </w:r>
      <w:r w:rsidR="00934ABB" w:rsidRPr="00635ED1">
        <w:rPr>
          <w:color w:val="000000" w:themeColor="text1"/>
          <w:sz w:val="24"/>
          <w:szCs w:val="24"/>
        </w:rPr>
        <w:t>/</w:t>
      </w:r>
      <w:r w:rsidR="00897E07" w:rsidRPr="00635ED1">
        <w:rPr>
          <w:color w:val="000000" w:themeColor="text1"/>
          <w:sz w:val="24"/>
          <w:szCs w:val="24"/>
        </w:rPr>
        <w:t>S</w:t>
      </w:r>
      <w:r w:rsidR="00934ABB" w:rsidRPr="00635ED1">
        <w:rPr>
          <w:color w:val="000000" w:themeColor="text1"/>
          <w:sz w:val="24"/>
          <w:szCs w:val="24"/>
        </w:rPr>
        <w:t>ection</w:t>
      </w:r>
      <w:r w:rsidR="00893DBA" w:rsidRPr="00635ED1">
        <w:rPr>
          <w:color w:val="000000" w:themeColor="text1"/>
          <w:sz w:val="24"/>
          <w:szCs w:val="24"/>
        </w:rPr>
        <w:t>.</w:t>
      </w:r>
      <w:r w:rsidR="0062213C" w:rsidRPr="00635ED1">
        <w:rPr>
          <w:color w:val="000000" w:themeColor="text1"/>
          <w:sz w:val="24"/>
          <w:szCs w:val="24"/>
        </w:rPr>
        <w:t xml:space="preserve"> </w:t>
      </w:r>
      <w:r w:rsidR="00F82E5D" w:rsidRPr="00635ED1">
        <w:rPr>
          <w:color w:val="000000" w:themeColor="text1"/>
          <w:sz w:val="24"/>
          <w:szCs w:val="24"/>
        </w:rPr>
        <w:t>This form support</w:t>
      </w:r>
      <w:r w:rsidR="0062213C" w:rsidRPr="00635ED1">
        <w:rPr>
          <w:color w:val="000000" w:themeColor="text1"/>
          <w:sz w:val="24"/>
          <w:szCs w:val="24"/>
        </w:rPr>
        <w:t>s</w:t>
      </w:r>
      <w:r w:rsidR="00F82E5D" w:rsidRPr="00635ED1">
        <w:rPr>
          <w:color w:val="000000" w:themeColor="text1"/>
          <w:sz w:val="24"/>
          <w:szCs w:val="24"/>
        </w:rPr>
        <w:t xml:space="preserve"> monitoring of the </w:t>
      </w:r>
      <w:r w:rsidR="00F82E5D" w:rsidRPr="00A368A8">
        <w:rPr>
          <w:sz w:val="24"/>
          <w:szCs w:val="24"/>
        </w:rPr>
        <w:t xml:space="preserve">University </w:t>
      </w:r>
      <w:r w:rsidR="00D9771D" w:rsidRPr="00A368A8">
        <w:rPr>
          <w:sz w:val="24"/>
          <w:szCs w:val="24"/>
        </w:rPr>
        <w:t xml:space="preserve">Health </w:t>
      </w:r>
      <w:r w:rsidR="004077A6">
        <w:rPr>
          <w:sz w:val="24"/>
          <w:szCs w:val="24"/>
        </w:rPr>
        <w:t>&amp;</w:t>
      </w:r>
      <w:r w:rsidR="00D9771D" w:rsidRPr="00A368A8">
        <w:rPr>
          <w:sz w:val="24"/>
          <w:szCs w:val="24"/>
        </w:rPr>
        <w:t xml:space="preserve"> Safety Plan and K</w:t>
      </w:r>
      <w:r w:rsidR="00A368A8" w:rsidRPr="00A368A8">
        <w:rPr>
          <w:sz w:val="24"/>
          <w:szCs w:val="24"/>
        </w:rPr>
        <w:t xml:space="preserve">ey </w:t>
      </w:r>
      <w:r w:rsidR="00D9771D" w:rsidRPr="00A368A8">
        <w:rPr>
          <w:sz w:val="24"/>
          <w:szCs w:val="24"/>
        </w:rPr>
        <w:t>P</w:t>
      </w:r>
      <w:r w:rsidR="00A368A8" w:rsidRPr="00A368A8">
        <w:rPr>
          <w:sz w:val="24"/>
          <w:szCs w:val="24"/>
        </w:rPr>
        <w:t xml:space="preserve">erformance </w:t>
      </w:r>
      <w:r w:rsidR="00D9771D" w:rsidRPr="00A368A8">
        <w:rPr>
          <w:sz w:val="24"/>
          <w:szCs w:val="24"/>
        </w:rPr>
        <w:t>I</w:t>
      </w:r>
      <w:r w:rsidR="00A368A8" w:rsidRPr="00A368A8">
        <w:rPr>
          <w:sz w:val="24"/>
          <w:szCs w:val="24"/>
        </w:rPr>
        <w:t>ndicator</w:t>
      </w:r>
      <w:r w:rsidR="00D9771D" w:rsidRPr="00A368A8">
        <w:rPr>
          <w:sz w:val="24"/>
          <w:szCs w:val="24"/>
        </w:rPr>
        <w:t>s</w:t>
      </w:r>
      <w:r w:rsidR="00A368A8">
        <w:rPr>
          <w:sz w:val="24"/>
          <w:szCs w:val="24"/>
        </w:rPr>
        <w:t xml:space="preserve"> (KPI</w:t>
      </w:r>
      <w:r w:rsidR="00EA5B68">
        <w:rPr>
          <w:sz w:val="24"/>
          <w:szCs w:val="24"/>
        </w:rPr>
        <w:t>),</w:t>
      </w:r>
      <w:r w:rsidR="00D9771D" w:rsidRPr="00635ED1">
        <w:rPr>
          <w:color w:val="000000" w:themeColor="text1"/>
          <w:sz w:val="24"/>
          <w:szCs w:val="24"/>
        </w:rPr>
        <w:t xml:space="preserve"> </w:t>
      </w:r>
      <w:r w:rsidR="00F82E5D" w:rsidRPr="00635ED1">
        <w:rPr>
          <w:color w:val="000000" w:themeColor="text1"/>
          <w:sz w:val="24"/>
          <w:szCs w:val="24"/>
        </w:rPr>
        <w:t>and</w:t>
      </w:r>
      <w:r w:rsidR="0062213C" w:rsidRPr="00635ED1">
        <w:rPr>
          <w:color w:val="000000" w:themeColor="text1"/>
          <w:sz w:val="24"/>
          <w:szCs w:val="24"/>
        </w:rPr>
        <w:t xml:space="preserve"> the</w:t>
      </w:r>
      <w:r w:rsidR="00F82E5D" w:rsidRPr="00635ED1">
        <w:rPr>
          <w:color w:val="000000" w:themeColor="text1"/>
          <w:sz w:val="24"/>
          <w:szCs w:val="24"/>
        </w:rPr>
        <w:t xml:space="preserve"> information </w:t>
      </w:r>
      <w:r w:rsidR="0062213C" w:rsidRPr="00635ED1">
        <w:rPr>
          <w:color w:val="000000" w:themeColor="text1"/>
          <w:sz w:val="24"/>
          <w:szCs w:val="24"/>
        </w:rPr>
        <w:t>will be used for the</w:t>
      </w:r>
      <w:r w:rsidR="006402AA" w:rsidRPr="006402AA">
        <w:rPr>
          <w:i/>
          <w:iCs/>
          <w:color w:val="000000" w:themeColor="text1"/>
          <w:sz w:val="24"/>
          <w:szCs w:val="24"/>
        </w:rPr>
        <w:t xml:space="preserve"> Annual</w:t>
      </w:r>
      <w:r w:rsidR="0062213C" w:rsidRPr="00635ED1">
        <w:rPr>
          <w:i/>
          <w:color w:val="000000" w:themeColor="text1"/>
          <w:sz w:val="24"/>
          <w:szCs w:val="24"/>
        </w:rPr>
        <w:t xml:space="preserve"> Report on Health and Safety Performance</w:t>
      </w:r>
      <w:r w:rsidR="00F23F05">
        <w:rPr>
          <w:color w:val="000000" w:themeColor="text1"/>
          <w:sz w:val="24"/>
          <w:szCs w:val="24"/>
        </w:rPr>
        <w:t>.</w:t>
      </w:r>
    </w:p>
    <w:tbl>
      <w:tblPr>
        <w:tblStyle w:val="TableGrid"/>
        <w:tblW w:w="10343" w:type="dxa"/>
        <w:tblLook w:val="04A0" w:firstRow="1" w:lastRow="0" w:firstColumn="1" w:lastColumn="0" w:noHBand="0" w:noVBand="1"/>
      </w:tblPr>
      <w:tblGrid>
        <w:gridCol w:w="10343"/>
      </w:tblGrid>
      <w:tr w:rsidR="00746B93" w:rsidRPr="00EF2A3D" w14:paraId="62DE35D2" w14:textId="77777777" w:rsidTr="00CA340D">
        <w:tc>
          <w:tcPr>
            <w:tcW w:w="10343" w:type="dxa"/>
          </w:tcPr>
          <w:p w14:paraId="263F3B99" w14:textId="3BED0B2F" w:rsidR="00BC2D22" w:rsidRPr="002A093C" w:rsidRDefault="00746B93" w:rsidP="00CA340D">
            <w:pPr>
              <w:spacing w:before="100" w:beforeAutospacing="1" w:after="240" w:line="312" w:lineRule="auto"/>
              <w:ind w:left="142" w:hanging="142"/>
              <w:rPr>
                <w:b/>
                <w:bCs/>
                <w:color w:val="000000" w:themeColor="text1"/>
              </w:rPr>
            </w:pPr>
            <w:r w:rsidRPr="00436D0E">
              <w:rPr>
                <w:b/>
                <w:bCs/>
                <w:color w:val="000000" w:themeColor="text1"/>
                <w:sz w:val="24"/>
                <w:szCs w:val="24"/>
              </w:rPr>
              <w:t>Department:</w:t>
            </w:r>
            <w:r w:rsidR="001E71B7" w:rsidRPr="00436D0E">
              <w:rPr>
                <w:b/>
                <w:bCs/>
                <w:color w:val="000000" w:themeColor="text1"/>
                <w:sz w:val="24"/>
                <w:szCs w:val="24"/>
              </w:rPr>
              <w:t xml:space="preserve"> </w:t>
            </w:r>
          </w:p>
        </w:tc>
      </w:tr>
    </w:tbl>
    <w:p w14:paraId="07EAFE52" w14:textId="77777777" w:rsidR="00176B2A" w:rsidRDefault="00176B2A" w:rsidP="003E1A2E"/>
    <w:p w14:paraId="50F71929" w14:textId="39BADA7E" w:rsidR="000D6A22" w:rsidRPr="00B407D0" w:rsidRDefault="001521BE" w:rsidP="00CA340D">
      <w:pPr>
        <w:pStyle w:val="Heading2"/>
        <w:numPr>
          <w:ilvl w:val="0"/>
          <w:numId w:val="14"/>
        </w:numPr>
        <w:spacing w:after="240" w:line="312" w:lineRule="auto"/>
        <w:ind w:left="284"/>
        <w:rPr>
          <w:color w:val="000000" w:themeColor="text1"/>
          <w:sz w:val="28"/>
          <w:szCs w:val="28"/>
        </w:rPr>
      </w:pPr>
      <w:r w:rsidRPr="00B407D0">
        <w:rPr>
          <w:color w:val="000000" w:themeColor="text1"/>
          <w:sz w:val="28"/>
          <w:szCs w:val="28"/>
        </w:rPr>
        <w:t xml:space="preserve">Annual Workplace Health and Safety </w:t>
      </w:r>
      <w:r w:rsidR="000D6A22" w:rsidRPr="00B407D0">
        <w:rPr>
          <w:color w:val="000000" w:themeColor="text1"/>
          <w:sz w:val="28"/>
          <w:szCs w:val="28"/>
        </w:rPr>
        <w:t>Inspection</w:t>
      </w:r>
    </w:p>
    <w:p w14:paraId="7EE9CC11" w14:textId="5F26FFCC" w:rsidR="0083773D" w:rsidRPr="00635ED1" w:rsidRDefault="000D6A22" w:rsidP="00836B0A">
      <w:pPr>
        <w:spacing w:before="100" w:beforeAutospacing="1" w:after="120" w:line="312" w:lineRule="auto"/>
        <w:rPr>
          <w:color w:val="000000" w:themeColor="text1"/>
          <w:sz w:val="24"/>
          <w:szCs w:val="24"/>
        </w:rPr>
      </w:pPr>
      <w:r w:rsidRPr="00635ED1">
        <w:rPr>
          <w:color w:val="000000" w:themeColor="text1"/>
          <w:sz w:val="24"/>
          <w:szCs w:val="24"/>
        </w:rPr>
        <w:t xml:space="preserve">Heads of Department are responsible for ensuring regular formal health and safety inspections are carried out of the areas under their control. As the accountable person, the Head of Department is responsible for monitoring the outcomes, to ensure actions are addressed. Depending on the size and structure of the </w:t>
      </w:r>
      <w:r w:rsidR="003C3230">
        <w:rPr>
          <w:color w:val="000000" w:themeColor="text1"/>
          <w:sz w:val="24"/>
          <w:szCs w:val="24"/>
        </w:rPr>
        <w:t>D</w:t>
      </w:r>
      <w:r w:rsidRPr="00635ED1">
        <w:rPr>
          <w:color w:val="000000" w:themeColor="text1"/>
          <w:sz w:val="24"/>
          <w:szCs w:val="24"/>
        </w:rPr>
        <w:t xml:space="preserve">epartment this could be carried out with the HSLO or, for larger departments, </w:t>
      </w:r>
      <w:r w:rsidR="008648D5">
        <w:rPr>
          <w:color w:val="000000" w:themeColor="text1"/>
          <w:sz w:val="24"/>
          <w:szCs w:val="24"/>
        </w:rPr>
        <w:t xml:space="preserve">with </w:t>
      </w:r>
      <w:r w:rsidRPr="00635ED1">
        <w:rPr>
          <w:color w:val="000000" w:themeColor="text1"/>
          <w:sz w:val="24"/>
          <w:szCs w:val="24"/>
        </w:rPr>
        <w:t xml:space="preserve">managers responsible for specific areas. </w:t>
      </w:r>
      <w:r w:rsidR="004B7505">
        <w:rPr>
          <w:color w:val="000000" w:themeColor="text1"/>
          <w:sz w:val="24"/>
          <w:szCs w:val="24"/>
        </w:rPr>
        <w:t xml:space="preserve">The </w:t>
      </w:r>
      <w:r w:rsidR="00C65A5C">
        <w:rPr>
          <w:color w:val="000000" w:themeColor="text1"/>
          <w:sz w:val="24"/>
          <w:szCs w:val="24"/>
        </w:rPr>
        <w:t xml:space="preserve">2023-24 </w:t>
      </w:r>
      <w:r w:rsidR="006600E4" w:rsidRPr="00635ED1">
        <w:rPr>
          <w:color w:val="000000" w:themeColor="text1"/>
          <w:sz w:val="24"/>
          <w:szCs w:val="24"/>
        </w:rPr>
        <w:t>KPI</w:t>
      </w:r>
      <w:r w:rsidR="008648D5">
        <w:rPr>
          <w:color w:val="000000" w:themeColor="text1"/>
          <w:sz w:val="24"/>
          <w:szCs w:val="24"/>
        </w:rPr>
        <w:t xml:space="preserve"> </w:t>
      </w:r>
      <w:r w:rsidR="003914AE">
        <w:rPr>
          <w:color w:val="000000" w:themeColor="text1"/>
          <w:sz w:val="24"/>
          <w:szCs w:val="24"/>
        </w:rPr>
        <w:t>regarding</w:t>
      </w:r>
      <w:r w:rsidR="008648D5">
        <w:rPr>
          <w:color w:val="000000" w:themeColor="text1"/>
          <w:sz w:val="24"/>
          <w:szCs w:val="24"/>
        </w:rPr>
        <w:t xml:space="preserve"> workplace inspections</w:t>
      </w:r>
      <w:r w:rsidR="004B7505">
        <w:rPr>
          <w:color w:val="000000" w:themeColor="text1"/>
          <w:sz w:val="24"/>
          <w:szCs w:val="24"/>
        </w:rPr>
        <w:t xml:space="preserve"> is as follows</w:t>
      </w:r>
      <w:r w:rsidR="006600E4" w:rsidRPr="00635ED1">
        <w:rPr>
          <w:color w:val="000000" w:themeColor="text1"/>
          <w:sz w:val="24"/>
          <w:szCs w:val="24"/>
        </w:rPr>
        <w:t>:</w:t>
      </w:r>
    </w:p>
    <w:p w14:paraId="1C98C8C4" w14:textId="24B512A8" w:rsidR="00384747" w:rsidRDefault="00684A26" w:rsidP="00384747">
      <w:pPr>
        <w:pStyle w:val="ListParagraph"/>
        <w:numPr>
          <w:ilvl w:val="0"/>
          <w:numId w:val="29"/>
        </w:numPr>
        <w:spacing w:after="120" w:line="312" w:lineRule="auto"/>
        <w:rPr>
          <w:color w:val="000000" w:themeColor="text1"/>
          <w:sz w:val="24"/>
          <w:szCs w:val="24"/>
        </w:rPr>
      </w:pPr>
      <w:r w:rsidRPr="003206AC">
        <w:rPr>
          <w:color w:val="000000" w:themeColor="text1"/>
          <w:sz w:val="24"/>
          <w:szCs w:val="24"/>
        </w:rPr>
        <w:t xml:space="preserve">100% of annual workplace health and safety inspection(s) carried out and an action plan produced by each </w:t>
      </w:r>
      <w:r w:rsidR="003C3230" w:rsidRPr="003206AC">
        <w:rPr>
          <w:color w:val="000000" w:themeColor="text1"/>
          <w:sz w:val="24"/>
          <w:szCs w:val="24"/>
        </w:rPr>
        <w:t>D</w:t>
      </w:r>
      <w:r w:rsidRPr="003206AC">
        <w:rPr>
          <w:color w:val="000000" w:themeColor="text1"/>
          <w:sz w:val="24"/>
          <w:szCs w:val="24"/>
        </w:rPr>
        <w:t>epartment/</w:t>
      </w:r>
      <w:r w:rsidR="003C3230" w:rsidRPr="003206AC">
        <w:rPr>
          <w:color w:val="000000" w:themeColor="text1"/>
          <w:sz w:val="24"/>
          <w:szCs w:val="24"/>
        </w:rPr>
        <w:t>S</w:t>
      </w:r>
      <w:r w:rsidRPr="003206AC">
        <w:rPr>
          <w:color w:val="000000" w:themeColor="text1"/>
          <w:sz w:val="24"/>
          <w:szCs w:val="24"/>
        </w:rPr>
        <w:t xml:space="preserve">ection between August 2023 and July 2024. </w:t>
      </w:r>
    </w:p>
    <w:p w14:paraId="0846CFFE" w14:textId="77777777" w:rsidR="00384747" w:rsidRPr="00384747" w:rsidRDefault="00384747" w:rsidP="00384747">
      <w:pPr>
        <w:pStyle w:val="ListParagraph"/>
        <w:spacing w:after="120" w:line="312" w:lineRule="auto"/>
        <w:rPr>
          <w:color w:val="000000" w:themeColor="text1"/>
          <w:sz w:val="24"/>
          <w:szCs w:val="24"/>
        </w:rPr>
      </w:pPr>
    </w:p>
    <w:p w14:paraId="0FCD0185" w14:textId="7E9D6076" w:rsidR="003B150C" w:rsidRPr="00CA340D" w:rsidRDefault="00684A26" w:rsidP="003206AC">
      <w:pPr>
        <w:pStyle w:val="ListParagraph"/>
        <w:numPr>
          <w:ilvl w:val="0"/>
          <w:numId w:val="29"/>
        </w:numPr>
        <w:spacing w:before="100" w:beforeAutospacing="1" w:after="240" w:line="312" w:lineRule="auto"/>
        <w:rPr>
          <w:color w:val="000000" w:themeColor="text1"/>
          <w:sz w:val="24"/>
          <w:szCs w:val="24"/>
        </w:rPr>
      </w:pPr>
      <w:r w:rsidRPr="00CA340D">
        <w:rPr>
          <w:color w:val="000000" w:themeColor="text1"/>
          <w:sz w:val="24"/>
          <w:szCs w:val="24"/>
        </w:rPr>
        <w:t>100% of high priority actions on the inspection action plan addressed or mitigated within a defined period, with completion within a maximum of three months from the inspection date.</w:t>
      </w:r>
    </w:p>
    <w:p w14:paraId="694C2431" w14:textId="1B3CD5A2" w:rsidR="000D6A22" w:rsidRPr="00624ECD" w:rsidRDefault="00AB1928" w:rsidP="00071C57">
      <w:pPr>
        <w:pStyle w:val="Heading2"/>
        <w:spacing w:after="240" w:line="312" w:lineRule="auto"/>
        <w:rPr>
          <w:color w:val="000000" w:themeColor="text1"/>
          <w:sz w:val="24"/>
          <w:szCs w:val="24"/>
        </w:rPr>
      </w:pPr>
      <w:r w:rsidRPr="00624ECD">
        <w:rPr>
          <w:color w:val="000000" w:themeColor="text1"/>
          <w:sz w:val="24"/>
          <w:szCs w:val="24"/>
        </w:rPr>
        <w:t xml:space="preserve">Q1. </w:t>
      </w:r>
      <w:r w:rsidR="008F5447">
        <w:rPr>
          <w:color w:val="000000" w:themeColor="text1"/>
          <w:sz w:val="24"/>
          <w:szCs w:val="24"/>
        </w:rPr>
        <w:t xml:space="preserve">Please provide the number of annual workplace inspections required </w:t>
      </w:r>
      <w:r w:rsidR="00D766E9">
        <w:rPr>
          <w:color w:val="000000" w:themeColor="text1"/>
          <w:sz w:val="24"/>
          <w:szCs w:val="24"/>
        </w:rPr>
        <w:t xml:space="preserve">in your </w:t>
      </w:r>
      <w:r w:rsidR="00935760">
        <w:rPr>
          <w:color w:val="000000" w:themeColor="text1"/>
          <w:sz w:val="24"/>
          <w:szCs w:val="24"/>
        </w:rPr>
        <w:t>Department</w:t>
      </w:r>
      <w:r w:rsidR="007A220B">
        <w:rPr>
          <w:color w:val="000000" w:themeColor="text1"/>
          <w:sz w:val="24"/>
          <w:szCs w:val="24"/>
        </w:rPr>
        <w:t xml:space="preserve"> </w:t>
      </w:r>
      <w:r w:rsidR="0084085A">
        <w:rPr>
          <w:color w:val="000000" w:themeColor="text1"/>
          <w:sz w:val="24"/>
          <w:szCs w:val="24"/>
        </w:rPr>
        <w:t xml:space="preserve">during </w:t>
      </w:r>
      <w:r w:rsidR="006B00AF">
        <w:rPr>
          <w:color w:val="000000" w:themeColor="text1"/>
          <w:sz w:val="24"/>
          <w:szCs w:val="24"/>
        </w:rPr>
        <w:t xml:space="preserve">2023-24 </w:t>
      </w:r>
      <w:r w:rsidR="008F5447">
        <w:rPr>
          <w:color w:val="000000" w:themeColor="text1"/>
          <w:sz w:val="24"/>
          <w:szCs w:val="24"/>
        </w:rPr>
        <w:t xml:space="preserve">and </w:t>
      </w:r>
      <w:r w:rsidR="00C2514D">
        <w:rPr>
          <w:color w:val="000000" w:themeColor="text1"/>
          <w:sz w:val="24"/>
          <w:szCs w:val="24"/>
        </w:rPr>
        <w:t xml:space="preserve">indicate which </w:t>
      </w:r>
      <w:r w:rsidR="00D766E9">
        <w:rPr>
          <w:color w:val="000000" w:themeColor="text1"/>
          <w:sz w:val="24"/>
          <w:szCs w:val="24"/>
        </w:rPr>
        <w:t>have been</w:t>
      </w:r>
      <w:r w:rsidR="00C2514D">
        <w:rPr>
          <w:color w:val="000000" w:themeColor="text1"/>
          <w:sz w:val="24"/>
          <w:szCs w:val="24"/>
        </w:rPr>
        <w:t xml:space="preserve"> completed</w:t>
      </w:r>
      <w:r w:rsidR="00950E43">
        <w:rPr>
          <w:color w:val="000000" w:themeColor="text1"/>
          <w:sz w:val="24"/>
          <w:szCs w:val="24"/>
        </w:rPr>
        <w:t>:</w:t>
      </w:r>
    </w:p>
    <w:tbl>
      <w:tblPr>
        <w:tblStyle w:val="TableGrid"/>
        <w:tblW w:w="4948" w:type="pct"/>
        <w:tblInd w:w="-5" w:type="dxa"/>
        <w:tblLook w:val="04A0" w:firstRow="1" w:lastRow="0" w:firstColumn="1" w:lastColumn="0" w:noHBand="0" w:noVBand="1"/>
      </w:tblPr>
      <w:tblGrid>
        <w:gridCol w:w="2269"/>
        <w:gridCol w:w="1842"/>
        <w:gridCol w:w="2127"/>
        <w:gridCol w:w="2127"/>
        <w:gridCol w:w="1982"/>
      </w:tblGrid>
      <w:tr w:rsidR="00A513E4" w:rsidRPr="00EF2A3D" w14:paraId="3F4234DA" w14:textId="5414B1E8" w:rsidTr="008C1F7D">
        <w:trPr>
          <w:trHeight w:val="1342"/>
        </w:trPr>
        <w:tc>
          <w:tcPr>
            <w:tcW w:w="1096" w:type="pct"/>
          </w:tcPr>
          <w:p w14:paraId="22F0C1B2" w14:textId="77777777" w:rsidR="008C1F7D" w:rsidRDefault="008C1F7D" w:rsidP="00071C57">
            <w:pPr>
              <w:spacing w:after="240" w:line="312" w:lineRule="auto"/>
              <w:rPr>
                <w:b/>
                <w:bCs/>
                <w:color w:val="000000" w:themeColor="text1"/>
                <w:sz w:val="20"/>
                <w:szCs w:val="20"/>
              </w:rPr>
            </w:pPr>
          </w:p>
          <w:p w14:paraId="18267E6D" w14:textId="094396C5" w:rsidR="00A513E4" w:rsidRPr="00A513E4" w:rsidRDefault="00A513E4" w:rsidP="00071C57">
            <w:pPr>
              <w:spacing w:after="240" w:line="312" w:lineRule="auto"/>
              <w:rPr>
                <w:b/>
                <w:bCs/>
                <w:color w:val="000000" w:themeColor="text1"/>
                <w:sz w:val="20"/>
                <w:szCs w:val="20"/>
              </w:rPr>
            </w:pPr>
            <w:r w:rsidRPr="00A513E4">
              <w:rPr>
                <w:b/>
                <w:bCs/>
                <w:color w:val="000000" w:themeColor="text1"/>
                <w:sz w:val="20"/>
                <w:szCs w:val="20"/>
              </w:rPr>
              <w:t>Department:</w:t>
            </w:r>
          </w:p>
        </w:tc>
        <w:tc>
          <w:tcPr>
            <w:tcW w:w="890" w:type="pct"/>
          </w:tcPr>
          <w:p w14:paraId="17CCD140" w14:textId="77777777" w:rsidR="00A513E4" w:rsidRPr="00A513E4" w:rsidRDefault="00A513E4" w:rsidP="00071C57">
            <w:pPr>
              <w:spacing w:after="240" w:line="312" w:lineRule="auto"/>
              <w:rPr>
                <w:b/>
                <w:bCs/>
                <w:color w:val="000000" w:themeColor="text1"/>
                <w:sz w:val="20"/>
                <w:szCs w:val="20"/>
              </w:rPr>
            </w:pPr>
            <w:r w:rsidRPr="00A513E4">
              <w:rPr>
                <w:b/>
                <w:bCs/>
                <w:color w:val="000000" w:themeColor="text1"/>
                <w:sz w:val="20"/>
                <w:szCs w:val="20"/>
              </w:rPr>
              <w:t>Number of Workplace Inspections due 2023-24:</w:t>
            </w:r>
          </w:p>
        </w:tc>
        <w:tc>
          <w:tcPr>
            <w:tcW w:w="1028" w:type="pct"/>
          </w:tcPr>
          <w:p w14:paraId="278439D3" w14:textId="77777777" w:rsidR="00A513E4" w:rsidRPr="00A513E4" w:rsidRDefault="00A513E4" w:rsidP="00071C57">
            <w:pPr>
              <w:spacing w:after="240" w:line="312" w:lineRule="auto"/>
              <w:rPr>
                <w:b/>
                <w:bCs/>
                <w:color w:val="000000" w:themeColor="text1"/>
                <w:sz w:val="20"/>
                <w:szCs w:val="20"/>
              </w:rPr>
            </w:pPr>
            <w:r w:rsidRPr="00A513E4">
              <w:rPr>
                <w:b/>
                <w:bCs/>
                <w:color w:val="000000" w:themeColor="text1"/>
                <w:sz w:val="20"/>
                <w:szCs w:val="20"/>
              </w:rPr>
              <w:t>Number of Workplace Inspections completed 2023-24:</w:t>
            </w:r>
          </w:p>
        </w:tc>
        <w:tc>
          <w:tcPr>
            <w:tcW w:w="1028" w:type="pct"/>
          </w:tcPr>
          <w:p w14:paraId="15100096" w14:textId="697A848A" w:rsidR="00A513E4" w:rsidRPr="003F1738" w:rsidRDefault="00A513E4" w:rsidP="00071C57">
            <w:pPr>
              <w:spacing w:after="240" w:line="312" w:lineRule="auto"/>
              <w:rPr>
                <w:b/>
                <w:bCs/>
                <w:color w:val="000000" w:themeColor="text1"/>
                <w:sz w:val="20"/>
                <w:szCs w:val="20"/>
              </w:rPr>
            </w:pPr>
            <w:r w:rsidRPr="003F1738">
              <w:rPr>
                <w:b/>
                <w:bCs/>
                <w:color w:val="000000" w:themeColor="text1"/>
                <w:sz w:val="20"/>
                <w:szCs w:val="20"/>
              </w:rPr>
              <w:t>Number of high-priority actions set on</w:t>
            </w:r>
            <w:r w:rsidR="00027B41" w:rsidRPr="003F1738">
              <w:rPr>
                <w:b/>
                <w:bCs/>
                <w:color w:val="000000" w:themeColor="text1"/>
                <w:sz w:val="20"/>
                <w:szCs w:val="20"/>
              </w:rPr>
              <w:t xml:space="preserve"> your</w:t>
            </w:r>
            <w:r w:rsidRPr="003F1738">
              <w:rPr>
                <w:b/>
                <w:bCs/>
                <w:color w:val="000000" w:themeColor="text1"/>
                <w:sz w:val="20"/>
                <w:szCs w:val="20"/>
              </w:rPr>
              <w:t xml:space="preserve"> Inspection Action Plan:</w:t>
            </w:r>
          </w:p>
        </w:tc>
        <w:tc>
          <w:tcPr>
            <w:tcW w:w="958" w:type="pct"/>
          </w:tcPr>
          <w:p w14:paraId="38FA03FF" w14:textId="4B106C10" w:rsidR="00A513E4" w:rsidRPr="003F1738" w:rsidRDefault="00A513E4" w:rsidP="00071C57">
            <w:pPr>
              <w:spacing w:after="240" w:line="312" w:lineRule="auto"/>
              <w:rPr>
                <w:b/>
                <w:bCs/>
                <w:color w:val="000000" w:themeColor="text1"/>
                <w:sz w:val="20"/>
                <w:szCs w:val="20"/>
              </w:rPr>
            </w:pPr>
            <w:r w:rsidRPr="003F1738">
              <w:rPr>
                <w:b/>
                <w:bCs/>
                <w:color w:val="000000" w:themeColor="text1"/>
                <w:sz w:val="20"/>
                <w:szCs w:val="20"/>
              </w:rPr>
              <w:t xml:space="preserve">Number of high-priority actions unresolved </w:t>
            </w:r>
            <w:r w:rsidR="00031D1F">
              <w:rPr>
                <w:b/>
                <w:bCs/>
                <w:color w:val="000000" w:themeColor="text1"/>
                <w:sz w:val="20"/>
                <w:szCs w:val="20"/>
              </w:rPr>
              <w:t>beyond three months from the inspection date:</w:t>
            </w:r>
          </w:p>
        </w:tc>
      </w:tr>
      <w:tr w:rsidR="00A513E4" w:rsidRPr="00EF2A3D" w14:paraId="58517710" w14:textId="6A782AFF" w:rsidTr="008C1F7D">
        <w:tc>
          <w:tcPr>
            <w:tcW w:w="1096" w:type="pct"/>
          </w:tcPr>
          <w:p w14:paraId="6C4FBA8D" w14:textId="0C464A36" w:rsidR="005913FC" w:rsidRDefault="005913FC" w:rsidP="00071C57">
            <w:pPr>
              <w:spacing w:after="240" w:line="312" w:lineRule="auto"/>
              <w:rPr>
                <w:color w:val="00B050"/>
                <w:highlight w:val="yellow"/>
              </w:rPr>
            </w:pPr>
          </w:p>
        </w:tc>
        <w:tc>
          <w:tcPr>
            <w:tcW w:w="890" w:type="pct"/>
          </w:tcPr>
          <w:p w14:paraId="49B49EE5" w14:textId="77777777" w:rsidR="00A513E4" w:rsidRPr="00EF2A3D" w:rsidRDefault="00A513E4" w:rsidP="00071C57">
            <w:pPr>
              <w:spacing w:after="240" w:line="312" w:lineRule="auto"/>
              <w:rPr>
                <w:color w:val="00B050"/>
                <w:highlight w:val="yellow"/>
              </w:rPr>
            </w:pPr>
          </w:p>
        </w:tc>
        <w:tc>
          <w:tcPr>
            <w:tcW w:w="1028" w:type="pct"/>
          </w:tcPr>
          <w:p w14:paraId="314091C8" w14:textId="77777777" w:rsidR="00A513E4" w:rsidRPr="00EF2A3D" w:rsidRDefault="00A513E4" w:rsidP="00071C57">
            <w:pPr>
              <w:spacing w:after="240" w:line="312" w:lineRule="auto"/>
              <w:rPr>
                <w:color w:val="00B050"/>
                <w:highlight w:val="yellow"/>
              </w:rPr>
            </w:pPr>
          </w:p>
        </w:tc>
        <w:tc>
          <w:tcPr>
            <w:tcW w:w="1028" w:type="pct"/>
          </w:tcPr>
          <w:p w14:paraId="0926158C" w14:textId="77777777" w:rsidR="00A513E4" w:rsidRPr="00EF2A3D" w:rsidRDefault="00A513E4" w:rsidP="00071C57">
            <w:pPr>
              <w:spacing w:after="240" w:line="312" w:lineRule="auto"/>
              <w:rPr>
                <w:color w:val="00B050"/>
                <w:highlight w:val="yellow"/>
              </w:rPr>
            </w:pPr>
          </w:p>
        </w:tc>
        <w:tc>
          <w:tcPr>
            <w:tcW w:w="958" w:type="pct"/>
          </w:tcPr>
          <w:p w14:paraId="1F165EEB" w14:textId="77777777" w:rsidR="00A513E4" w:rsidRPr="00EF2A3D" w:rsidRDefault="00A513E4" w:rsidP="00071C57">
            <w:pPr>
              <w:spacing w:after="240" w:line="312" w:lineRule="auto"/>
              <w:rPr>
                <w:color w:val="00B050"/>
                <w:highlight w:val="yellow"/>
              </w:rPr>
            </w:pPr>
          </w:p>
        </w:tc>
      </w:tr>
    </w:tbl>
    <w:p w14:paraId="284D9F84" w14:textId="7AB396C3" w:rsidR="00BA7CE3" w:rsidRDefault="00EB41C0" w:rsidP="008C1F7D">
      <w:pPr>
        <w:ind w:left="-284" w:firstLine="284"/>
        <w:rPr>
          <w:color w:val="000000" w:themeColor="text1"/>
          <w:sz w:val="18"/>
          <w:szCs w:val="18"/>
        </w:rPr>
      </w:pPr>
      <w:r w:rsidRPr="005E0C1B">
        <w:rPr>
          <w:color w:val="000000" w:themeColor="text1"/>
          <w:sz w:val="18"/>
          <w:szCs w:val="18"/>
        </w:rPr>
        <w:t xml:space="preserve">Add more rows </w:t>
      </w:r>
      <w:r w:rsidR="00B60D3F" w:rsidRPr="005E0C1B">
        <w:rPr>
          <w:color w:val="000000" w:themeColor="text1"/>
          <w:sz w:val="18"/>
          <w:szCs w:val="18"/>
        </w:rPr>
        <w:t>if</w:t>
      </w:r>
      <w:r w:rsidRPr="005E0C1B">
        <w:rPr>
          <w:color w:val="000000" w:themeColor="text1"/>
          <w:sz w:val="18"/>
          <w:szCs w:val="18"/>
        </w:rPr>
        <w:t xml:space="preserve"> required.</w:t>
      </w:r>
    </w:p>
    <w:p w14:paraId="5060DC9E" w14:textId="77777777" w:rsidR="008917B3" w:rsidRPr="005E0C1B" w:rsidRDefault="008917B3" w:rsidP="005E0C1B">
      <w:pPr>
        <w:ind w:left="-284"/>
        <w:rPr>
          <w:color w:val="000000" w:themeColor="text1"/>
          <w:sz w:val="18"/>
          <w:szCs w:val="18"/>
        </w:rPr>
      </w:pPr>
    </w:p>
    <w:p w14:paraId="6184067B" w14:textId="77777777" w:rsidR="00263D45" w:rsidRPr="00A618AA" w:rsidRDefault="00263D45" w:rsidP="00263D45">
      <w:pPr>
        <w:pStyle w:val="ListParagraph"/>
      </w:pPr>
    </w:p>
    <w:p w14:paraId="739723ED" w14:textId="71754ACE" w:rsidR="00F45CED" w:rsidRPr="00624ECD" w:rsidRDefault="00F45CED" w:rsidP="006F3DA5">
      <w:pPr>
        <w:pStyle w:val="Heading2"/>
        <w:numPr>
          <w:ilvl w:val="0"/>
          <w:numId w:val="14"/>
        </w:numPr>
        <w:spacing w:after="240" w:line="312" w:lineRule="auto"/>
        <w:ind w:left="426" w:hanging="284"/>
        <w:rPr>
          <w:color w:val="000000" w:themeColor="text1"/>
          <w:sz w:val="28"/>
          <w:szCs w:val="28"/>
        </w:rPr>
      </w:pPr>
      <w:bookmarkStart w:id="0" w:name="_Hlk150953525"/>
      <w:r w:rsidRPr="00624ECD">
        <w:rPr>
          <w:color w:val="000000" w:themeColor="text1"/>
          <w:sz w:val="28"/>
          <w:szCs w:val="28"/>
        </w:rPr>
        <w:t>Risk Register (Health and Safety risks)</w:t>
      </w:r>
      <w:r w:rsidRPr="00624ECD">
        <w:rPr>
          <w:rStyle w:val="FootnoteReference"/>
          <w:color w:val="000000" w:themeColor="text1"/>
          <w:sz w:val="28"/>
          <w:szCs w:val="28"/>
        </w:rPr>
        <w:footnoteReference w:id="2"/>
      </w:r>
    </w:p>
    <w:p w14:paraId="084A2820" w14:textId="77777777" w:rsidR="00F45CED" w:rsidRPr="00EB41C0" w:rsidRDefault="00F45CED" w:rsidP="00862F7D">
      <w:pPr>
        <w:pStyle w:val="ListParagraph"/>
        <w:spacing w:after="240" w:line="312" w:lineRule="auto"/>
        <w:ind w:left="142"/>
        <w:rPr>
          <w:color w:val="000000" w:themeColor="text1"/>
          <w:sz w:val="24"/>
          <w:szCs w:val="24"/>
        </w:rPr>
      </w:pPr>
      <w:r w:rsidRPr="00EB41C0">
        <w:rPr>
          <w:color w:val="000000" w:themeColor="text1"/>
          <w:sz w:val="24"/>
          <w:szCs w:val="24"/>
        </w:rPr>
        <w:t>As a Head of Department, you are the risk owner. You are responsible for identifying health and safety hazards which present significant risk to the organisation</w:t>
      </w:r>
      <w:r w:rsidRPr="00EB41C0">
        <w:rPr>
          <w:rStyle w:val="FootnoteReference"/>
          <w:color w:val="000000" w:themeColor="text1"/>
          <w:sz w:val="24"/>
          <w:szCs w:val="24"/>
        </w:rPr>
        <w:footnoteReference w:id="3"/>
      </w:r>
      <w:r w:rsidRPr="00EB41C0">
        <w:rPr>
          <w:color w:val="000000" w:themeColor="text1"/>
          <w:sz w:val="24"/>
          <w:szCs w:val="24"/>
        </w:rPr>
        <w:t xml:space="preserve"> if not adequately controlled. You therefore need to record these significant health and safety hazards in the appropriate </w:t>
      </w:r>
      <w:r w:rsidRPr="00EB41C0">
        <w:rPr>
          <w:i/>
          <w:iCs/>
          <w:color w:val="000000" w:themeColor="text1"/>
          <w:sz w:val="24"/>
          <w:szCs w:val="24"/>
        </w:rPr>
        <w:t>Operational Risk Register</w:t>
      </w:r>
      <w:r w:rsidRPr="00EB41C0">
        <w:rPr>
          <w:color w:val="000000" w:themeColor="text1"/>
          <w:sz w:val="24"/>
          <w:szCs w:val="24"/>
        </w:rPr>
        <w:t xml:space="preserve"> and monitor the effectiveness of their risk controls. Where necessary you will need to alert senior managers to failures in risk control.</w:t>
      </w:r>
    </w:p>
    <w:tbl>
      <w:tblPr>
        <w:tblStyle w:val="TableGrid"/>
        <w:tblW w:w="10343" w:type="dxa"/>
        <w:tblInd w:w="137" w:type="dxa"/>
        <w:tblLook w:val="04A0" w:firstRow="1" w:lastRow="0" w:firstColumn="1" w:lastColumn="0" w:noHBand="0" w:noVBand="1"/>
      </w:tblPr>
      <w:tblGrid>
        <w:gridCol w:w="10343"/>
      </w:tblGrid>
      <w:tr w:rsidR="00F45CED" w:rsidRPr="00624ECD" w14:paraId="72BD753F" w14:textId="77777777" w:rsidTr="00862F7D">
        <w:trPr>
          <w:trHeight w:val="495"/>
        </w:trPr>
        <w:tc>
          <w:tcPr>
            <w:tcW w:w="10343" w:type="dxa"/>
          </w:tcPr>
          <w:p w14:paraId="1FF1F75E" w14:textId="6C5502F9"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2F0686">
              <w:rPr>
                <w:b/>
                <w:bCs/>
                <w:color w:val="000000" w:themeColor="text1"/>
                <w:sz w:val="24"/>
                <w:szCs w:val="24"/>
              </w:rPr>
              <w:t>2</w:t>
            </w:r>
            <w:r w:rsidRPr="00F559C0">
              <w:rPr>
                <w:b/>
                <w:bCs/>
                <w:color w:val="000000" w:themeColor="text1"/>
                <w:sz w:val="24"/>
                <w:szCs w:val="24"/>
              </w:rPr>
              <w:t>.1 Are significant health and safety hazards arising from your departmental activities recorded on an appropriate operational risk register</w:t>
            </w:r>
            <w:r w:rsidRPr="00F559C0">
              <w:rPr>
                <w:rStyle w:val="FootnoteReference"/>
                <w:b/>
                <w:bCs/>
                <w:color w:val="000000" w:themeColor="text1"/>
                <w:sz w:val="24"/>
                <w:szCs w:val="24"/>
              </w:rPr>
              <w:footnoteReference w:id="4"/>
            </w:r>
            <w:r w:rsidRPr="00F559C0">
              <w:rPr>
                <w:b/>
                <w:bCs/>
                <w:color w:val="000000" w:themeColor="text1"/>
                <w:sz w:val="24"/>
                <w:szCs w:val="24"/>
              </w:rPr>
              <w:t xml:space="preserve">?   </w:t>
            </w:r>
          </w:p>
          <w:p w14:paraId="20AB9D47" w14:textId="31197A4F" w:rsidR="002333D2" w:rsidRPr="00F559C0" w:rsidRDefault="00F45CED" w:rsidP="00831F47">
            <w:pPr>
              <w:spacing w:before="100" w:beforeAutospacing="1" w:after="240" w:line="312" w:lineRule="auto"/>
              <w:ind w:left="142" w:hanging="142"/>
              <w:rPr>
                <w:color w:val="000000" w:themeColor="text1"/>
                <w:sz w:val="24"/>
                <w:szCs w:val="24"/>
                <w:highlight w:val="yellow"/>
              </w:rPr>
            </w:pPr>
            <w:r w:rsidRPr="00F559C0">
              <w:rPr>
                <w:color w:val="000000" w:themeColor="text1"/>
                <w:sz w:val="24"/>
                <w:szCs w:val="24"/>
              </w:rPr>
              <w:t>Yes / No / Not applicable</w:t>
            </w:r>
          </w:p>
        </w:tc>
      </w:tr>
      <w:tr w:rsidR="00F45CED" w:rsidRPr="00624ECD" w14:paraId="37727D77" w14:textId="77777777" w:rsidTr="00862F7D">
        <w:trPr>
          <w:trHeight w:val="495"/>
        </w:trPr>
        <w:tc>
          <w:tcPr>
            <w:tcW w:w="10343" w:type="dxa"/>
          </w:tcPr>
          <w:p w14:paraId="6947E486" w14:textId="4152607D"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2F0686">
              <w:rPr>
                <w:b/>
                <w:bCs/>
                <w:color w:val="000000" w:themeColor="text1"/>
                <w:sz w:val="24"/>
                <w:szCs w:val="24"/>
              </w:rPr>
              <w:t>2</w:t>
            </w:r>
            <w:r w:rsidRPr="00F559C0">
              <w:rPr>
                <w:b/>
                <w:bCs/>
                <w:color w:val="000000" w:themeColor="text1"/>
                <w:sz w:val="24"/>
                <w:szCs w:val="24"/>
              </w:rPr>
              <w:t>.2 If Yes to the above question, please give the date you last reviewed your register</w:t>
            </w:r>
            <w:r w:rsidR="00EE6877" w:rsidRPr="00F559C0">
              <w:rPr>
                <w:b/>
                <w:bCs/>
                <w:color w:val="000000" w:themeColor="text1"/>
                <w:sz w:val="24"/>
                <w:szCs w:val="24"/>
              </w:rPr>
              <w:t xml:space="preserve"> (must be within the past 6 months)</w:t>
            </w:r>
            <w:r w:rsidR="004A02F4" w:rsidRPr="00F559C0">
              <w:rPr>
                <w:b/>
                <w:bCs/>
                <w:color w:val="000000" w:themeColor="text1"/>
                <w:sz w:val="24"/>
                <w:szCs w:val="24"/>
              </w:rPr>
              <w:t>:</w:t>
            </w:r>
          </w:p>
          <w:p w14:paraId="0616E597" w14:textId="77777777" w:rsidR="00F45CED" w:rsidRPr="00F559C0" w:rsidRDefault="00F45CED" w:rsidP="00E945E6">
            <w:pPr>
              <w:spacing w:before="100" w:beforeAutospacing="1" w:after="240" w:line="312" w:lineRule="auto"/>
              <w:ind w:left="142" w:hanging="142"/>
              <w:rPr>
                <w:color w:val="000000" w:themeColor="text1"/>
                <w:sz w:val="24"/>
                <w:szCs w:val="24"/>
              </w:rPr>
            </w:pPr>
            <w:r w:rsidRPr="00F559C0">
              <w:rPr>
                <w:color w:val="000000" w:themeColor="text1"/>
                <w:sz w:val="24"/>
                <w:szCs w:val="24"/>
              </w:rPr>
              <w:t>Date of review:</w:t>
            </w:r>
          </w:p>
        </w:tc>
      </w:tr>
      <w:tr w:rsidR="00F45CED" w:rsidRPr="00624ECD" w14:paraId="6A5658F8" w14:textId="77777777" w:rsidTr="00862F7D">
        <w:trPr>
          <w:trHeight w:val="495"/>
        </w:trPr>
        <w:tc>
          <w:tcPr>
            <w:tcW w:w="10343" w:type="dxa"/>
          </w:tcPr>
          <w:p w14:paraId="0AF0D4ED" w14:textId="61857B0C" w:rsidR="00885200"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2F0686">
              <w:rPr>
                <w:b/>
                <w:bCs/>
                <w:color w:val="000000" w:themeColor="text1"/>
                <w:sz w:val="24"/>
                <w:szCs w:val="24"/>
              </w:rPr>
              <w:t>2</w:t>
            </w:r>
            <w:r w:rsidRPr="00F559C0">
              <w:rPr>
                <w:b/>
                <w:bCs/>
                <w:color w:val="000000" w:themeColor="text1"/>
                <w:sz w:val="24"/>
                <w:szCs w:val="24"/>
              </w:rPr>
              <w:t xml:space="preserve">.3 If you do not have a register, are you satisfied that you have no significant health and safety risks that need to be recorded? </w:t>
            </w:r>
          </w:p>
          <w:p w14:paraId="08D74B9F" w14:textId="0B409E44" w:rsidR="00732967" w:rsidRPr="00F559C0" w:rsidRDefault="00732967" w:rsidP="00E945E6">
            <w:pPr>
              <w:spacing w:before="100" w:beforeAutospacing="1" w:after="240" w:line="312" w:lineRule="auto"/>
              <w:rPr>
                <w:color w:val="000000" w:themeColor="text1"/>
                <w:sz w:val="24"/>
                <w:szCs w:val="24"/>
              </w:rPr>
            </w:pPr>
            <w:r w:rsidRPr="00F559C0">
              <w:rPr>
                <w:color w:val="000000" w:themeColor="text1"/>
                <w:sz w:val="24"/>
                <w:szCs w:val="24"/>
              </w:rPr>
              <w:t xml:space="preserve">Yes / No </w:t>
            </w:r>
          </w:p>
          <w:p w14:paraId="53B88F17" w14:textId="467CBD65"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Please add details here of any risks you would like to highlight:</w:t>
            </w:r>
          </w:p>
        </w:tc>
      </w:tr>
    </w:tbl>
    <w:bookmarkEnd w:id="0"/>
    <w:p w14:paraId="779A97B4" w14:textId="39F5C55B" w:rsidR="00F82E5D" w:rsidRPr="00746B03" w:rsidRDefault="001454FB" w:rsidP="000B77E4">
      <w:pPr>
        <w:spacing w:before="100" w:beforeAutospacing="1" w:after="240" w:line="312" w:lineRule="auto"/>
        <w:ind w:left="284" w:hanging="142"/>
        <w:rPr>
          <w:color w:val="000000" w:themeColor="text1"/>
          <w:sz w:val="24"/>
          <w:szCs w:val="24"/>
        </w:rPr>
      </w:pPr>
      <w:r w:rsidRPr="00746B03">
        <w:rPr>
          <w:b/>
          <w:color w:val="000000" w:themeColor="text1"/>
          <w:sz w:val="24"/>
          <w:szCs w:val="24"/>
        </w:rPr>
        <w:t>Your Name</w:t>
      </w:r>
      <w:r w:rsidR="00C15CDB" w:rsidRPr="00746B03">
        <w:rPr>
          <w:b/>
          <w:color w:val="000000" w:themeColor="text1"/>
          <w:sz w:val="24"/>
          <w:szCs w:val="24"/>
        </w:rPr>
        <w:t>:</w:t>
      </w:r>
      <w:r w:rsidRPr="00746B03">
        <w:rPr>
          <w:b/>
          <w:color w:val="000000" w:themeColor="text1"/>
          <w:sz w:val="24"/>
          <w:szCs w:val="24"/>
        </w:rPr>
        <w:t xml:space="preserve"> </w:t>
      </w:r>
      <w:r w:rsidRPr="00746B03">
        <w:rPr>
          <w:color w:val="000000" w:themeColor="text1"/>
          <w:sz w:val="24"/>
          <w:szCs w:val="24"/>
        </w:rPr>
        <w:t>(Head of Department)</w:t>
      </w:r>
      <w:r w:rsidR="00C15CDB" w:rsidRPr="00746B03">
        <w:rPr>
          <w:color w:val="000000" w:themeColor="text1"/>
          <w:sz w:val="24"/>
          <w:szCs w:val="24"/>
        </w:rPr>
        <w:t>:</w:t>
      </w:r>
    </w:p>
    <w:p w14:paraId="2E0F4575" w14:textId="7DD3E49B" w:rsidR="001454FB" w:rsidRPr="00746B03" w:rsidRDefault="001454FB" w:rsidP="000B77E4">
      <w:pPr>
        <w:spacing w:before="100" w:beforeAutospacing="1" w:after="240" w:line="312" w:lineRule="auto"/>
        <w:ind w:left="284" w:hanging="142"/>
        <w:rPr>
          <w:b/>
          <w:color w:val="000000" w:themeColor="text1"/>
          <w:sz w:val="24"/>
          <w:szCs w:val="24"/>
        </w:rPr>
      </w:pPr>
      <w:r w:rsidRPr="00746B03">
        <w:rPr>
          <w:b/>
          <w:color w:val="000000" w:themeColor="text1"/>
          <w:sz w:val="24"/>
          <w:szCs w:val="24"/>
        </w:rPr>
        <w:t>Signed:</w:t>
      </w:r>
    </w:p>
    <w:p w14:paraId="76758892" w14:textId="77777777" w:rsidR="00F559C0" w:rsidRDefault="00EB6C27" w:rsidP="000B77E4">
      <w:pPr>
        <w:spacing w:before="100" w:beforeAutospacing="1" w:after="240" w:line="312" w:lineRule="auto"/>
        <w:ind w:left="284" w:hanging="142"/>
        <w:rPr>
          <w:b/>
          <w:color w:val="000000" w:themeColor="text1"/>
          <w:sz w:val="24"/>
          <w:szCs w:val="24"/>
        </w:rPr>
      </w:pPr>
      <w:r w:rsidRPr="00746B03">
        <w:rPr>
          <w:b/>
          <w:color w:val="000000" w:themeColor="text1"/>
          <w:sz w:val="24"/>
          <w:szCs w:val="24"/>
        </w:rPr>
        <w:t>Date:</w:t>
      </w:r>
      <w:bookmarkStart w:id="1" w:name="_Hlk157085149"/>
    </w:p>
    <w:p w14:paraId="5899F25B" w14:textId="543C8C94" w:rsidR="00F15BC0" w:rsidRPr="00EB41C0" w:rsidRDefault="00127DB0" w:rsidP="00F559C0">
      <w:pPr>
        <w:spacing w:before="100" w:beforeAutospacing="1" w:after="240" w:line="312" w:lineRule="auto"/>
        <w:rPr>
          <w:bCs/>
          <w:sz w:val="24"/>
          <w:szCs w:val="24"/>
        </w:rPr>
      </w:pPr>
      <w:r w:rsidRPr="00EB41C0">
        <w:rPr>
          <w:color w:val="000000" w:themeColor="text1"/>
          <w:sz w:val="24"/>
          <w:szCs w:val="24"/>
        </w:rPr>
        <w:t>Once complete, p</w:t>
      </w:r>
      <w:r w:rsidR="00F15BC0" w:rsidRPr="00EB41C0">
        <w:rPr>
          <w:color w:val="000000" w:themeColor="text1"/>
          <w:sz w:val="24"/>
          <w:szCs w:val="24"/>
        </w:rPr>
        <w:t>lease send this form to your</w:t>
      </w:r>
      <w:r w:rsidR="00082C78">
        <w:rPr>
          <w:color w:val="000000" w:themeColor="text1"/>
          <w:sz w:val="24"/>
          <w:szCs w:val="24"/>
        </w:rPr>
        <w:t xml:space="preserve"> Faculty Manager and</w:t>
      </w:r>
      <w:r w:rsidR="00F15BC0" w:rsidRPr="00EB41C0">
        <w:rPr>
          <w:color w:val="000000" w:themeColor="text1"/>
          <w:sz w:val="24"/>
          <w:szCs w:val="24"/>
        </w:rPr>
        <w:t xml:space="preserve"> Executive Dean </w:t>
      </w:r>
      <w:r w:rsidR="009C7A78" w:rsidRPr="00EB41C0">
        <w:rPr>
          <w:color w:val="000000" w:themeColor="text1"/>
          <w:sz w:val="24"/>
          <w:szCs w:val="24"/>
        </w:rPr>
        <w:t>(</w:t>
      </w:r>
      <w:r w:rsidR="00082C78">
        <w:rPr>
          <w:color w:val="000000" w:themeColor="text1"/>
          <w:sz w:val="24"/>
          <w:szCs w:val="24"/>
        </w:rPr>
        <w:t xml:space="preserve">Academic </w:t>
      </w:r>
      <w:r w:rsidR="009C7A78" w:rsidRPr="00EB41C0">
        <w:rPr>
          <w:color w:val="000000" w:themeColor="text1"/>
          <w:sz w:val="24"/>
          <w:szCs w:val="24"/>
        </w:rPr>
        <w:t>Facult</w:t>
      </w:r>
      <w:r w:rsidR="00082C78">
        <w:rPr>
          <w:color w:val="000000" w:themeColor="text1"/>
          <w:sz w:val="24"/>
          <w:szCs w:val="24"/>
        </w:rPr>
        <w:t>ies</w:t>
      </w:r>
      <w:r w:rsidR="009C7A78" w:rsidRPr="00EB41C0">
        <w:rPr>
          <w:color w:val="000000" w:themeColor="text1"/>
          <w:sz w:val="24"/>
          <w:szCs w:val="24"/>
        </w:rPr>
        <w:t xml:space="preserve">) or Assistant Registrar &amp; Secretary (Professional Services), </w:t>
      </w:r>
      <w:r w:rsidR="009C7A78" w:rsidRPr="00F6611E">
        <w:rPr>
          <w:color w:val="000000" w:themeColor="text1"/>
          <w:sz w:val="24"/>
          <w:szCs w:val="24"/>
        </w:rPr>
        <w:t>or Head of Customer Services (UECS)</w:t>
      </w:r>
      <w:r w:rsidRPr="00F6611E">
        <w:rPr>
          <w:color w:val="000000" w:themeColor="text1"/>
          <w:sz w:val="24"/>
          <w:szCs w:val="24"/>
        </w:rPr>
        <w:t>.</w:t>
      </w:r>
    </w:p>
    <w:p w14:paraId="3BE7E216" w14:textId="2543E017" w:rsidR="00B1718F" w:rsidRPr="00EB41C0" w:rsidRDefault="00B1718F" w:rsidP="00F559C0">
      <w:pPr>
        <w:spacing w:before="100" w:beforeAutospacing="1" w:after="240" w:line="312" w:lineRule="auto"/>
        <w:rPr>
          <w:bCs/>
        </w:rPr>
      </w:pPr>
      <w:r w:rsidRPr="00EB41C0">
        <w:rPr>
          <w:bCs/>
          <w:sz w:val="24"/>
          <w:szCs w:val="24"/>
        </w:rPr>
        <w:t>If you would like to review all of the KPI relevant to your Department for this academic year please read</w:t>
      </w:r>
      <w:r w:rsidR="007929F2" w:rsidRPr="00EB41C0">
        <w:rPr>
          <w:bCs/>
          <w:sz w:val="24"/>
          <w:szCs w:val="24"/>
        </w:rPr>
        <w:t xml:space="preserve"> our</w:t>
      </w:r>
      <w:r w:rsidRPr="00EB41C0">
        <w:rPr>
          <w:bCs/>
          <w:sz w:val="24"/>
          <w:szCs w:val="24"/>
        </w:rPr>
        <w:t xml:space="preserve"> </w:t>
      </w:r>
      <w:hyperlink r:id="rId8" w:history="1">
        <w:r w:rsidRPr="00EB41C0">
          <w:rPr>
            <w:rStyle w:val="Hyperlink"/>
            <w:bCs/>
            <w:sz w:val="24"/>
            <w:szCs w:val="24"/>
          </w:rPr>
          <w:t>Health and Safety Bulletin from O</w:t>
        </w:r>
        <w:r w:rsidR="007929F2" w:rsidRPr="00EB41C0">
          <w:rPr>
            <w:rStyle w:val="Hyperlink"/>
            <w:bCs/>
            <w:sz w:val="24"/>
            <w:szCs w:val="24"/>
          </w:rPr>
          <w:t>ctober</w:t>
        </w:r>
        <w:r w:rsidRPr="00EB41C0">
          <w:rPr>
            <w:rStyle w:val="Hyperlink"/>
            <w:bCs/>
            <w:sz w:val="24"/>
            <w:szCs w:val="24"/>
          </w:rPr>
          <w:t xml:space="preserve"> 2023</w:t>
        </w:r>
      </w:hyperlink>
      <w:r w:rsidRPr="00EB41C0">
        <w:rPr>
          <w:bCs/>
          <w:sz w:val="24"/>
          <w:szCs w:val="24"/>
        </w:rPr>
        <w:t xml:space="preserve">. </w:t>
      </w:r>
      <w:bookmarkEnd w:id="1"/>
    </w:p>
    <w:sectPr w:rsidR="00B1718F" w:rsidRPr="00EB41C0" w:rsidSect="000A4853">
      <w:headerReference w:type="default" r:id="rId9"/>
      <w:footerReference w:type="default" r:id="rId10"/>
      <w:pgSz w:w="11906" w:h="16838"/>
      <w:pgMar w:top="1418"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522B" w14:textId="77777777" w:rsidR="00384C25" w:rsidRDefault="00384C25" w:rsidP="00991CD2">
      <w:r>
        <w:separator/>
      </w:r>
    </w:p>
  </w:endnote>
  <w:endnote w:type="continuationSeparator" w:id="0">
    <w:p w14:paraId="143A3525" w14:textId="77777777" w:rsidR="00384C25" w:rsidRDefault="00384C25" w:rsidP="009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07486"/>
      <w:docPartObj>
        <w:docPartGallery w:val="Page Numbers (Bottom of Page)"/>
        <w:docPartUnique/>
      </w:docPartObj>
    </w:sdtPr>
    <w:sdtContent>
      <w:sdt>
        <w:sdtPr>
          <w:id w:val="-1769616900"/>
          <w:docPartObj>
            <w:docPartGallery w:val="Page Numbers (Top of Page)"/>
            <w:docPartUnique/>
          </w:docPartObj>
        </w:sdtPr>
        <w:sdtContent>
          <w:p w14:paraId="52F49B12" w14:textId="1A93B737" w:rsidR="00F25D36" w:rsidRDefault="00F25D36" w:rsidP="00F25D36">
            <w:pPr>
              <w:pStyle w:val="Footer"/>
            </w:pPr>
            <w:r w:rsidRPr="00395592">
              <w:rPr>
                <w:sz w:val="18"/>
                <w:szCs w:val="18"/>
              </w:rPr>
              <w:fldChar w:fldCharType="begin"/>
            </w:r>
            <w:r w:rsidRPr="00395592">
              <w:rPr>
                <w:sz w:val="18"/>
                <w:szCs w:val="18"/>
              </w:rPr>
              <w:instrText xml:space="preserve"> FILENAME   \* MERGEFORMAT </w:instrText>
            </w:r>
            <w:r w:rsidRPr="00395592">
              <w:rPr>
                <w:sz w:val="18"/>
                <w:szCs w:val="18"/>
              </w:rPr>
              <w:fldChar w:fldCharType="separate"/>
            </w:r>
            <w:r>
              <w:rPr>
                <w:noProof/>
                <w:sz w:val="18"/>
                <w:szCs w:val="18"/>
              </w:rPr>
              <w:t>Head of Department</w:t>
            </w:r>
            <w:r w:rsidR="001B467E">
              <w:rPr>
                <w:noProof/>
                <w:sz w:val="18"/>
                <w:szCs w:val="18"/>
              </w:rPr>
              <w:t>:</w:t>
            </w:r>
            <w:r>
              <w:rPr>
                <w:noProof/>
                <w:sz w:val="18"/>
                <w:szCs w:val="18"/>
              </w:rPr>
              <w:t xml:space="preserve"> H&amp;S </w:t>
            </w:r>
            <w:r w:rsidR="00574B84">
              <w:rPr>
                <w:noProof/>
                <w:sz w:val="18"/>
                <w:szCs w:val="18"/>
              </w:rPr>
              <w:t>M</w:t>
            </w:r>
            <w:r>
              <w:rPr>
                <w:noProof/>
                <w:sz w:val="18"/>
                <w:szCs w:val="18"/>
              </w:rPr>
              <w:t xml:space="preserve">onitoring </w:t>
            </w:r>
            <w:r w:rsidR="00574B84">
              <w:rPr>
                <w:noProof/>
                <w:sz w:val="18"/>
                <w:szCs w:val="18"/>
              </w:rPr>
              <w:t>R</w:t>
            </w:r>
            <w:r>
              <w:rPr>
                <w:noProof/>
                <w:sz w:val="18"/>
                <w:szCs w:val="18"/>
              </w:rPr>
              <w:t>eport</w:t>
            </w:r>
            <w:r w:rsidRPr="00395592">
              <w:rPr>
                <w:sz w:val="18"/>
                <w:szCs w:val="18"/>
              </w:rPr>
              <w:fldChar w:fldCharType="end"/>
            </w:r>
            <w:r w:rsidR="001B467E">
              <w:rPr>
                <w:sz w:val="18"/>
                <w:szCs w:val="18"/>
              </w:rPr>
              <w:t>-</w:t>
            </w:r>
            <w:r w:rsidR="002B4C99">
              <w:rPr>
                <w:sz w:val="18"/>
                <w:szCs w:val="18"/>
              </w:rPr>
              <w:t>February</w:t>
            </w:r>
            <w:r>
              <w:rPr>
                <w:sz w:val="18"/>
                <w:szCs w:val="18"/>
              </w:rPr>
              <w:t xml:space="preserve"> 2024</w:t>
            </w:r>
            <w:r>
              <w:rPr>
                <w:sz w:val="18"/>
                <w:szCs w:val="18"/>
              </w:rPr>
              <w:tab/>
            </w:r>
            <w:r w:rsidR="00574B84">
              <w:rPr>
                <w:sz w:val="18"/>
                <w:szCs w:val="18"/>
              </w:rPr>
              <w:tab/>
            </w:r>
            <w:r w:rsidRPr="00F25D36">
              <w:rPr>
                <w:sz w:val="18"/>
                <w:szCs w:val="18"/>
              </w:rPr>
              <w:t xml:space="preserve">Page </w:t>
            </w:r>
            <w:r w:rsidRPr="00F25D36">
              <w:rPr>
                <w:sz w:val="20"/>
                <w:szCs w:val="20"/>
              </w:rPr>
              <w:fldChar w:fldCharType="begin"/>
            </w:r>
            <w:r w:rsidRPr="00F25D36">
              <w:rPr>
                <w:sz w:val="18"/>
                <w:szCs w:val="18"/>
              </w:rPr>
              <w:instrText xml:space="preserve"> PAGE </w:instrText>
            </w:r>
            <w:r w:rsidRPr="00F25D36">
              <w:rPr>
                <w:sz w:val="20"/>
                <w:szCs w:val="20"/>
              </w:rPr>
              <w:fldChar w:fldCharType="separate"/>
            </w:r>
            <w:r w:rsidRPr="00F25D36">
              <w:rPr>
                <w:noProof/>
                <w:sz w:val="18"/>
                <w:szCs w:val="18"/>
              </w:rPr>
              <w:t>2</w:t>
            </w:r>
            <w:r w:rsidRPr="00F25D36">
              <w:rPr>
                <w:sz w:val="20"/>
                <w:szCs w:val="20"/>
              </w:rPr>
              <w:fldChar w:fldCharType="end"/>
            </w:r>
            <w:r w:rsidRPr="00F25D36">
              <w:rPr>
                <w:sz w:val="18"/>
                <w:szCs w:val="18"/>
              </w:rPr>
              <w:t xml:space="preserve"> of </w:t>
            </w:r>
            <w:r w:rsidRPr="00F25D36">
              <w:rPr>
                <w:sz w:val="20"/>
                <w:szCs w:val="20"/>
              </w:rPr>
              <w:fldChar w:fldCharType="begin"/>
            </w:r>
            <w:r w:rsidRPr="00F25D36">
              <w:rPr>
                <w:sz w:val="18"/>
                <w:szCs w:val="18"/>
              </w:rPr>
              <w:instrText xml:space="preserve"> NUMPAGES  </w:instrText>
            </w:r>
            <w:r w:rsidRPr="00F25D36">
              <w:rPr>
                <w:sz w:val="20"/>
                <w:szCs w:val="20"/>
              </w:rPr>
              <w:fldChar w:fldCharType="separate"/>
            </w:r>
            <w:r w:rsidRPr="00F25D36">
              <w:rPr>
                <w:noProof/>
                <w:sz w:val="18"/>
                <w:szCs w:val="18"/>
              </w:rPr>
              <w:t>2</w:t>
            </w:r>
            <w:r w:rsidRPr="00F25D36">
              <w:rPr>
                <w:sz w:val="20"/>
                <w:szCs w:val="20"/>
              </w:rPr>
              <w:fldChar w:fldCharType="end"/>
            </w:r>
          </w:p>
        </w:sdtContent>
      </w:sdt>
    </w:sdtContent>
  </w:sdt>
  <w:p w14:paraId="19DFB900" w14:textId="1690FADD" w:rsidR="00991CD2" w:rsidRPr="00395592" w:rsidRDefault="00991CD2" w:rsidP="00443760">
    <w:pPr>
      <w:pStyle w:val="Footer"/>
      <w:tabs>
        <w:tab w:val="clear" w:pos="9026"/>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5D2A" w14:textId="77777777" w:rsidR="00384C25" w:rsidRDefault="00384C25" w:rsidP="00991CD2">
      <w:r>
        <w:separator/>
      </w:r>
    </w:p>
  </w:footnote>
  <w:footnote w:type="continuationSeparator" w:id="0">
    <w:p w14:paraId="57748FC1" w14:textId="77777777" w:rsidR="00384C25" w:rsidRDefault="00384C25" w:rsidP="00991CD2">
      <w:r>
        <w:continuationSeparator/>
      </w:r>
    </w:p>
  </w:footnote>
  <w:footnote w:id="1">
    <w:p w14:paraId="7FE361C7" w14:textId="4819DA6F" w:rsidR="00007846" w:rsidRPr="00007846" w:rsidRDefault="00007846">
      <w:pPr>
        <w:pStyle w:val="FootnoteText"/>
        <w:rPr>
          <w:lang w:val="en-GB"/>
        </w:rPr>
      </w:pPr>
      <w:r w:rsidRPr="003F660A">
        <w:rPr>
          <w:rStyle w:val="FootnoteReference"/>
          <w:sz w:val="20"/>
          <w:szCs w:val="24"/>
        </w:rPr>
        <w:footnoteRef/>
      </w:r>
      <w:r w:rsidRPr="003F660A">
        <w:rPr>
          <w:sz w:val="20"/>
          <w:szCs w:val="24"/>
        </w:rPr>
        <w:t xml:space="preserve"> The term Head of Department includes Heads of Section, Centre or School. It also includes Executive Deans in relation to their faculty support staff</w:t>
      </w:r>
      <w:r w:rsidRPr="003F660A">
        <w:rPr>
          <w:sz w:val="20"/>
          <w:szCs w:val="24"/>
          <w:lang w:val="en-GB"/>
        </w:rPr>
        <w:t>.</w:t>
      </w:r>
    </w:p>
  </w:footnote>
  <w:footnote w:id="2">
    <w:p w14:paraId="27FD4D55" w14:textId="77777777" w:rsidR="00F45CED" w:rsidRPr="00C67E48" w:rsidRDefault="00F45CED" w:rsidP="00F45CED">
      <w:pPr>
        <w:pStyle w:val="FootnoteText"/>
        <w:rPr>
          <w:lang w:val="en-GB"/>
        </w:rPr>
      </w:pPr>
      <w:r>
        <w:rPr>
          <w:rStyle w:val="FootnoteReference"/>
        </w:rPr>
        <w:footnoteRef/>
      </w:r>
      <w:r>
        <w:t xml:space="preserve"> </w:t>
      </w:r>
      <w:r>
        <w:rPr>
          <w:lang w:val="en-GB"/>
        </w:rPr>
        <w:t xml:space="preserve">See Section 3.1 of the </w:t>
      </w:r>
      <w:hyperlink r:id="rId1" w:history="1">
        <w:r w:rsidRPr="00C67E48">
          <w:rPr>
            <w:rStyle w:val="Hyperlink"/>
            <w:lang w:val="en-GB"/>
          </w:rPr>
          <w:t>Managing Health and Safety Code of Practice</w:t>
        </w:r>
      </w:hyperlink>
    </w:p>
  </w:footnote>
  <w:footnote w:id="3">
    <w:p w14:paraId="3B8C6B74" w14:textId="77777777" w:rsidR="00F45CED" w:rsidRPr="00DF1A3F" w:rsidRDefault="00F45CED" w:rsidP="00F45CED">
      <w:pPr>
        <w:pStyle w:val="FootnoteText"/>
        <w:rPr>
          <w:lang w:val="en-GB"/>
        </w:rPr>
      </w:pPr>
      <w:r>
        <w:rPr>
          <w:rStyle w:val="FootnoteReference"/>
        </w:rPr>
        <w:footnoteRef/>
      </w:r>
      <w:r>
        <w:t xml:space="preserve"> </w:t>
      </w:r>
      <w:r>
        <w:rPr>
          <w:lang w:val="en-GB"/>
        </w:rPr>
        <w:t xml:space="preserve">See section 3.4 of the </w:t>
      </w:r>
      <w:hyperlink r:id="rId2" w:history="1">
        <w:r w:rsidRPr="00DF1A3F">
          <w:rPr>
            <w:rStyle w:val="Hyperlink"/>
            <w:lang w:val="en-GB"/>
          </w:rPr>
          <w:t>University’s Health and Safety Policy</w:t>
        </w:r>
      </w:hyperlink>
    </w:p>
  </w:footnote>
  <w:footnote w:id="4">
    <w:p w14:paraId="1503161D" w14:textId="21C90979" w:rsidR="00F45CED" w:rsidRPr="00735BFE" w:rsidRDefault="00F45CED" w:rsidP="00F45CED">
      <w:pPr>
        <w:pStyle w:val="FootnoteText"/>
        <w:rPr>
          <w:lang w:val="en-GB"/>
        </w:rPr>
      </w:pPr>
      <w:r>
        <w:rPr>
          <w:rStyle w:val="FootnoteReference"/>
        </w:rPr>
        <w:footnoteRef/>
      </w:r>
      <w:r>
        <w:t xml:space="preserve"> </w:t>
      </w:r>
      <w:r>
        <w:rPr>
          <w:lang w:val="en-GB"/>
        </w:rPr>
        <w:t xml:space="preserve">Access to </w:t>
      </w:r>
      <w:r w:rsidR="00EA260C">
        <w:rPr>
          <w:lang w:val="en-GB"/>
        </w:rPr>
        <w:t xml:space="preserve">risk </w:t>
      </w:r>
      <w:r>
        <w:rPr>
          <w:lang w:val="en-GB"/>
        </w:rPr>
        <w:t xml:space="preserve">registers: </w:t>
      </w:r>
      <w:hyperlink r:id="rId3" w:history="1">
        <w:r w:rsidRPr="00D63908">
          <w:rPr>
            <w:rStyle w:val="Hyperlink"/>
          </w:rPr>
          <w:t>https://sp.essex.ac.uk/committees/rmg/Operational%20Risk%20Register/Forms/AllItems.aspx</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FBED" w14:textId="7F67EFAB" w:rsidR="0034652F" w:rsidRDefault="00E35423">
    <w:pPr>
      <w:pStyle w:val="Header"/>
    </w:pPr>
    <w:r>
      <w:rPr>
        <w:noProof/>
      </w:rPr>
      <w:drawing>
        <wp:anchor distT="0" distB="0" distL="114300" distR="114300" simplePos="0" relativeHeight="251657216" behindDoc="0" locked="0" layoutInCell="1" allowOverlap="1" wp14:anchorId="6D5128EE" wp14:editId="775A7ADB">
          <wp:simplePos x="0" y="0"/>
          <wp:positionH relativeFrom="column">
            <wp:posOffset>-11927</wp:posOffset>
          </wp:positionH>
          <wp:positionV relativeFrom="page">
            <wp:posOffset>198784</wp:posOffset>
          </wp:positionV>
          <wp:extent cx="2449002" cy="68917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61002" cy="692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46"/>
    <w:multiLevelType w:val="multilevel"/>
    <w:tmpl w:val="67106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478F"/>
    <w:multiLevelType w:val="multilevel"/>
    <w:tmpl w:val="0FC2F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D172A"/>
    <w:multiLevelType w:val="multilevel"/>
    <w:tmpl w:val="92DA2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460B4"/>
    <w:multiLevelType w:val="multilevel"/>
    <w:tmpl w:val="6D6E7E4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E4551C"/>
    <w:multiLevelType w:val="multilevel"/>
    <w:tmpl w:val="3A3C8774"/>
    <w:styleLink w:val="Style1"/>
    <w:lvl w:ilvl="0">
      <w:start w:val="1"/>
      <w:numFmt w:val="decimal"/>
      <w:lvlText w:val="%1."/>
      <w:lvlJc w:val="left"/>
      <w:pPr>
        <w:ind w:left="437" w:hanging="360"/>
      </w:pPr>
      <w:rPr>
        <w:rFonts w:ascii="Arial" w:hAnsi="Arial" w:hint="default"/>
        <w:b w:val="0"/>
        <w:i w:val="0"/>
        <w:sz w:val="20"/>
      </w:rPr>
    </w:lvl>
    <w:lvl w:ilvl="1">
      <w:start w:val="1"/>
      <w:numFmt w:val="bullet"/>
      <w:lvlText w:val="o"/>
      <w:lvlJc w:val="left"/>
      <w:pPr>
        <w:ind w:left="1157" w:hanging="360"/>
      </w:pPr>
      <w:rPr>
        <w:rFonts w:ascii="Courier New" w:hAnsi="Courier New" w:cs="Courier New" w:hint="default"/>
      </w:rPr>
    </w:lvl>
    <w:lvl w:ilvl="2">
      <w:start w:val="1"/>
      <w:numFmt w:val="bullet"/>
      <w:pStyle w:val="Heading3"/>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5" w15:restartNumberingAfterBreak="0">
    <w:nsid w:val="0C1B1597"/>
    <w:multiLevelType w:val="hybridMultilevel"/>
    <w:tmpl w:val="F57094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20381"/>
    <w:multiLevelType w:val="hybridMultilevel"/>
    <w:tmpl w:val="2DD6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A78C6"/>
    <w:multiLevelType w:val="multilevel"/>
    <w:tmpl w:val="FDDED240"/>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080" w:hanging="72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440" w:hanging="108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8" w15:restartNumberingAfterBreak="0">
    <w:nsid w:val="0EFF0CF3"/>
    <w:multiLevelType w:val="hybridMultilevel"/>
    <w:tmpl w:val="E87673B2"/>
    <w:lvl w:ilvl="0" w:tplc="783AB24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47D3413"/>
    <w:multiLevelType w:val="hybridMultilevel"/>
    <w:tmpl w:val="4A167A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D4DFA"/>
    <w:multiLevelType w:val="hybridMultilevel"/>
    <w:tmpl w:val="6A7EFFE4"/>
    <w:lvl w:ilvl="0" w:tplc="C9E02C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48683D"/>
    <w:multiLevelType w:val="multilevel"/>
    <w:tmpl w:val="6EA0822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207C9"/>
    <w:multiLevelType w:val="multilevel"/>
    <w:tmpl w:val="B91CF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73C62F9"/>
    <w:multiLevelType w:val="hybridMultilevel"/>
    <w:tmpl w:val="4ED0D30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6434B1"/>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5A37A4"/>
    <w:multiLevelType w:val="multilevel"/>
    <w:tmpl w:val="8610B6D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17C0DA1"/>
    <w:multiLevelType w:val="hybridMultilevel"/>
    <w:tmpl w:val="F3A0C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100B0"/>
    <w:multiLevelType w:val="multilevel"/>
    <w:tmpl w:val="30C8F19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2C2386"/>
    <w:multiLevelType w:val="hybridMultilevel"/>
    <w:tmpl w:val="67BC11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5B265B"/>
    <w:multiLevelType w:val="multilevel"/>
    <w:tmpl w:val="6980D9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AA7E06"/>
    <w:multiLevelType w:val="hybridMultilevel"/>
    <w:tmpl w:val="E3888134"/>
    <w:lvl w:ilvl="0" w:tplc="F8E658F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A3573D"/>
    <w:multiLevelType w:val="hybridMultilevel"/>
    <w:tmpl w:val="A79EE624"/>
    <w:lvl w:ilvl="0" w:tplc="4F389DE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080AEE"/>
    <w:multiLevelType w:val="multilevel"/>
    <w:tmpl w:val="D5B64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6D3EEA"/>
    <w:multiLevelType w:val="multilevel"/>
    <w:tmpl w:val="CB8076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B26946"/>
    <w:multiLevelType w:val="hybridMultilevel"/>
    <w:tmpl w:val="1696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57586D"/>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2C08A9"/>
    <w:multiLevelType w:val="hybridMultilevel"/>
    <w:tmpl w:val="0BDC7AD4"/>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922BCA"/>
    <w:multiLevelType w:val="multilevel"/>
    <w:tmpl w:val="390CDD04"/>
    <w:lvl w:ilvl="0">
      <w:start w:val="7"/>
      <w:numFmt w:val="decimal"/>
      <w:lvlText w:val="%1"/>
      <w:lvlJc w:val="left"/>
      <w:pPr>
        <w:ind w:left="360" w:hanging="360"/>
      </w:pPr>
      <w:rPr>
        <w:rFonts w:hint="default"/>
        <w:color w:val="7030A0"/>
      </w:rPr>
    </w:lvl>
    <w:lvl w:ilvl="1">
      <w:start w:val="3"/>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8" w15:restartNumberingAfterBreak="0">
    <w:nsid w:val="657E6BDB"/>
    <w:multiLevelType w:val="multilevel"/>
    <w:tmpl w:val="67106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6F7D6C"/>
    <w:multiLevelType w:val="hybridMultilevel"/>
    <w:tmpl w:val="70C6E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C252F"/>
    <w:multiLevelType w:val="hybridMultilevel"/>
    <w:tmpl w:val="211EC5EC"/>
    <w:lvl w:ilvl="0" w:tplc="32F68EC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709A2707"/>
    <w:multiLevelType w:val="hybridMultilevel"/>
    <w:tmpl w:val="B0B6D82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042FF"/>
    <w:multiLevelType w:val="multilevel"/>
    <w:tmpl w:val="67106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EE5B81"/>
    <w:multiLevelType w:val="multilevel"/>
    <w:tmpl w:val="B91CF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F4C4C33"/>
    <w:multiLevelType w:val="hybridMultilevel"/>
    <w:tmpl w:val="0D3ACD4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84020">
    <w:abstractNumId w:val="4"/>
  </w:num>
  <w:num w:numId="2" w16cid:durableId="1505632182">
    <w:abstractNumId w:val="10"/>
  </w:num>
  <w:num w:numId="3" w16cid:durableId="1473794939">
    <w:abstractNumId w:val="15"/>
  </w:num>
  <w:num w:numId="4" w16cid:durableId="740061087">
    <w:abstractNumId w:val="34"/>
  </w:num>
  <w:num w:numId="5" w16cid:durableId="1153983689">
    <w:abstractNumId w:val="20"/>
  </w:num>
  <w:num w:numId="6" w16cid:durableId="258100450">
    <w:abstractNumId w:val="7"/>
  </w:num>
  <w:num w:numId="7" w16cid:durableId="1170212727">
    <w:abstractNumId w:val="19"/>
  </w:num>
  <w:num w:numId="8" w16cid:durableId="2113478003">
    <w:abstractNumId w:val="12"/>
  </w:num>
  <w:num w:numId="9" w16cid:durableId="52312255">
    <w:abstractNumId w:val="33"/>
  </w:num>
  <w:num w:numId="10" w16cid:durableId="1654915469">
    <w:abstractNumId w:val="1"/>
  </w:num>
  <w:num w:numId="11" w16cid:durableId="414254276">
    <w:abstractNumId w:val="6"/>
  </w:num>
  <w:num w:numId="12" w16cid:durableId="546992927">
    <w:abstractNumId w:val="14"/>
  </w:num>
  <w:num w:numId="13" w16cid:durableId="2039431659">
    <w:abstractNumId w:val="24"/>
  </w:num>
  <w:num w:numId="14" w16cid:durableId="426997665">
    <w:abstractNumId w:val="17"/>
  </w:num>
  <w:num w:numId="15" w16cid:durableId="829715340">
    <w:abstractNumId w:val="0"/>
  </w:num>
  <w:num w:numId="16" w16cid:durableId="326636781">
    <w:abstractNumId w:val="25"/>
  </w:num>
  <w:num w:numId="17" w16cid:durableId="1851331153">
    <w:abstractNumId w:val="28"/>
  </w:num>
  <w:num w:numId="18" w16cid:durableId="5988648">
    <w:abstractNumId w:val="3"/>
  </w:num>
  <w:num w:numId="19" w16cid:durableId="1922137396">
    <w:abstractNumId w:val="32"/>
  </w:num>
  <w:num w:numId="20" w16cid:durableId="1271551225">
    <w:abstractNumId w:val="27"/>
  </w:num>
  <w:num w:numId="21" w16cid:durableId="1363288506">
    <w:abstractNumId w:val="11"/>
  </w:num>
  <w:num w:numId="22" w16cid:durableId="634869588">
    <w:abstractNumId w:val="22"/>
  </w:num>
  <w:num w:numId="23" w16cid:durableId="498426047">
    <w:abstractNumId w:val="2"/>
  </w:num>
  <w:num w:numId="24" w16cid:durableId="872962678">
    <w:abstractNumId w:val="9"/>
  </w:num>
  <w:num w:numId="25" w16cid:durableId="2094933937">
    <w:abstractNumId w:val="31"/>
  </w:num>
  <w:num w:numId="26" w16cid:durableId="1253124406">
    <w:abstractNumId w:val="21"/>
  </w:num>
  <w:num w:numId="27" w16cid:durableId="2035498989">
    <w:abstractNumId w:val="29"/>
  </w:num>
  <w:num w:numId="28" w16cid:durableId="617562782">
    <w:abstractNumId w:val="23"/>
  </w:num>
  <w:num w:numId="29" w16cid:durableId="265239269">
    <w:abstractNumId w:val="16"/>
  </w:num>
  <w:num w:numId="30" w16cid:durableId="683098094">
    <w:abstractNumId w:val="26"/>
  </w:num>
  <w:num w:numId="31" w16cid:durableId="181404045">
    <w:abstractNumId w:val="8"/>
  </w:num>
  <w:num w:numId="32" w16cid:durableId="1357076072">
    <w:abstractNumId w:val="30"/>
  </w:num>
  <w:num w:numId="33" w16cid:durableId="2022007520">
    <w:abstractNumId w:val="5"/>
  </w:num>
  <w:num w:numId="34" w16cid:durableId="2043892825">
    <w:abstractNumId w:val="18"/>
  </w:num>
  <w:num w:numId="35" w16cid:durableId="252472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D"/>
    <w:rsid w:val="00001430"/>
    <w:rsid w:val="00004B2D"/>
    <w:rsid w:val="00007846"/>
    <w:rsid w:val="000111B6"/>
    <w:rsid w:val="00011B90"/>
    <w:rsid w:val="00013225"/>
    <w:rsid w:val="00016D32"/>
    <w:rsid w:val="00017BB1"/>
    <w:rsid w:val="000263DE"/>
    <w:rsid w:val="00027B41"/>
    <w:rsid w:val="00031D1F"/>
    <w:rsid w:val="000325A1"/>
    <w:rsid w:val="00037CD5"/>
    <w:rsid w:val="00040A52"/>
    <w:rsid w:val="00041486"/>
    <w:rsid w:val="000450BE"/>
    <w:rsid w:val="000451E5"/>
    <w:rsid w:val="00046B0C"/>
    <w:rsid w:val="00047ECA"/>
    <w:rsid w:val="00071C57"/>
    <w:rsid w:val="00074459"/>
    <w:rsid w:val="00074B63"/>
    <w:rsid w:val="00075659"/>
    <w:rsid w:val="00082C78"/>
    <w:rsid w:val="00087A08"/>
    <w:rsid w:val="0009076B"/>
    <w:rsid w:val="00090CEB"/>
    <w:rsid w:val="00093F8D"/>
    <w:rsid w:val="000944E5"/>
    <w:rsid w:val="0009698D"/>
    <w:rsid w:val="000976E3"/>
    <w:rsid w:val="000A0964"/>
    <w:rsid w:val="000A261C"/>
    <w:rsid w:val="000A4853"/>
    <w:rsid w:val="000B1A76"/>
    <w:rsid w:val="000B5F55"/>
    <w:rsid w:val="000B721E"/>
    <w:rsid w:val="000B77E4"/>
    <w:rsid w:val="000C7791"/>
    <w:rsid w:val="000D2F1B"/>
    <w:rsid w:val="000D45E8"/>
    <w:rsid w:val="000D6A22"/>
    <w:rsid w:val="000E1247"/>
    <w:rsid w:val="000F2E38"/>
    <w:rsid w:val="000F3718"/>
    <w:rsid w:val="000F61BA"/>
    <w:rsid w:val="00106200"/>
    <w:rsid w:val="001114EC"/>
    <w:rsid w:val="001170ED"/>
    <w:rsid w:val="00121A77"/>
    <w:rsid w:val="00123BC3"/>
    <w:rsid w:val="00127DB0"/>
    <w:rsid w:val="00131C0B"/>
    <w:rsid w:val="00132A92"/>
    <w:rsid w:val="00134B20"/>
    <w:rsid w:val="00140995"/>
    <w:rsid w:val="00140E9C"/>
    <w:rsid w:val="001420DE"/>
    <w:rsid w:val="00144455"/>
    <w:rsid w:val="0014498C"/>
    <w:rsid w:val="001449FC"/>
    <w:rsid w:val="001454FB"/>
    <w:rsid w:val="00146119"/>
    <w:rsid w:val="00151553"/>
    <w:rsid w:val="001521BE"/>
    <w:rsid w:val="00152735"/>
    <w:rsid w:val="001528A5"/>
    <w:rsid w:val="00155413"/>
    <w:rsid w:val="00157AB4"/>
    <w:rsid w:val="00157DFA"/>
    <w:rsid w:val="001674AB"/>
    <w:rsid w:val="001674F1"/>
    <w:rsid w:val="001731C5"/>
    <w:rsid w:val="00176B2A"/>
    <w:rsid w:val="0018304B"/>
    <w:rsid w:val="00184222"/>
    <w:rsid w:val="001A06EB"/>
    <w:rsid w:val="001A3CE5"/>
    <w:rsid w:val="001B467E"/>
    <w:rsid w:val="001C1CC4"/>
    <w:rsid w:val="001C426E"/>
    <w:rsid w:val="001C5DE9"/>
    <w:rsid w:val="001D2172"/>
    <w:rsid w:val="001D2C92"/>
    <w:rsid w:val="001D508F"/>
    <w:rsid w:val="001D5DB6"/>
    <w:rsid w:val="001D758B"/>
    <w:rsid w:val="001D77D8"/>
    <w:rsid w:val="001E18B8"/>
    <w:rsid w:val="001E2349"/>
    <w:rsid w:val="001E71B7"/>
    <w:rsid w:val="001F0E06"/>
    <w:rsid w:val="001F103A"/>
    <w:rsid w:val="001F2816"/>
    <w:rsid w:val="001F4149"/>
    <w:rsid w:val="001F43E5"/>
    <w:rsid w:val="001F52F8"/>
    <w:rsid w:val="001F6AC7"/>
    <w:rsid w:val="002034A1"/>
    <w:rsid w:val="00203D74"/>
    <w:rsid w:val="00210B78"/>
    <w:rsid w:val="00217665"/>
    <w:rsid w:val="00217904"/>
    <w:rsid w:val="0022326B"/>
    <w:rsid w:val="00224498"/>
    <w:rsid w:val="0022451B"/>
    <w:rsid w:val="00227F57"/>
    <w:rsid w:val="002333D2"/>
    <w:rsid w:val="00240105"/>
    <w:rsid w:val="00256E0A"/>
    <w:rsid w:val="002600E0"/>
    <w:rsid w:val="00263D45"/>
    <w:rsid w:val="002712E4"/>
    <w:rsid w:val="002750FD"/>
    <w:rsid w:val="002756A1"/>
    <w:rsid w:val="00276689"/>
    <w:rsid w:val="002772D2"/>
    <w:rsid w:val="00284C34"/>
    <w:rsid w:val="00294D5F"/>
    <w:rsid w:val="002A093C"/>
    <w:rsid w:val="002A18D0"/>
    <w:rsid w:val="002A1ADB"/>
    <w:rsid w:val="002A45D3"/>
    <w:rsid w:val="002B4C99"/>
    <w:rsid w:val="002C15FA"/>
    <w:rsid w:val="002C4350"/>
    <w:rsid w:val="002C46A7"/>
    <w:rsid w:val="002C79E7"/>
    <w:rsid w:val="002E0D7B"/>
    <w:rsid w:val="002E3BD4"/>
    <w:rsid w:val="002E46FD"/>
    <w:rsid w:val="002E64FA"/>
    <w:rsid w:val="002E6C54"/>
    <w:rsid w:val="002F0686"/>
    <w:rsid w:val="002F3184"/>
    <w:rsid w:val="002F4255"/>
    <w:rsid w:val="00302A11"/>
    <w:rsid w:val="00305D06"/>
    <w:rsid w:val="003065B9"/>
    <w:rsid w:val="003154FD"/>
    <w:rsid w:val="00316352"/>
    <w:rsid w:val="003204A6"/>
    <w:rsid w:val="003206AC"/>
    <w:rsid w:val="003209AD"/>
    <w:rsid w:val="00326AB8"/>
    <w:rsid w:val="00327484"/>
    <w:rsid w:val="0033010E"/>
    <w:rsid w:val="0033358B"/>
    <w:rsid w:val="00334E8C"/>
    <w:rsid w:val="00336F24"/>
    <w:rsid w:val="003372B1"/>
    <w:rsid w:val="00340368"/>
    <w:rsid w:val="00340501"/>
    <w:rsid w:val="00340D20"/>
    <w:rsid w:val="0034126C"/>
    <w:rsid w:val="00341E2A"/>
    <w:rsid w:val="00342DBF"/>
    <w:rsid w:val="003432A5"/>
    <w:rsid w:val="0034652F"/>
    <w:rsid w:val="00346F74"/>
    <w:rsid w:val="00352A74"/>
    <w:rsid w:val="00353B26"/>
    <w:rsid w:val="00355753"/>
    <w:rsid w:val="00361EB0"/>
    <w:rsid w:val="00366C7D"/>
    <w:rsid w:val="00376EBE"/>
    <w:rsid w:val="00383EB9"/>
    <w:rsid w:val="00384747"/>
    <w:rsid w:val="00384C25"/>
    <w:rsid w:val="00385F22"/>
    <w:rsid w:val="003914AE"/>
    <w:rsid w:val="00391A81"/>
    <w:rsid w:val="00391D04"/>
    <w:rsid w:val="003945C1"/>
    <w:rsid w:val="00395592"/>
    <w:rsid w:val="0039778F"/>
    <w:rsid w:val="003A48F2"/>
    <w:rsid w:val="003A6250"/>
    <w:rsid w:val="003B150C"/>
    <w:rsid w:val="003B4756"/>
    <w:rsid w:val="003B5511"/>
    <w:rsid w:val="003C3230"/>
    <w:rsid w:val="003C6043"/>
    <w:rsid w:val="003C79C8"/>
    <w:rsid w:val="003C7E8E"/>
    <w:rsid w:val="003D0EFF"/>
    <w:rsid w:val="003D0FBB"/>
    <w:rsid w:val="003D2487"/>
    <w:rsid w:val="003E0089"/>
    <w:rsid w:val="003E04CA"/>
    <w:rsid w:val="003E069B"/>
    <w:rsid w:val="003E1A2E"/>
    <w:rsid w:val="003F01C8"/>
    <w:rsid w:val="003F0ACE"/>
    <w:rsid w:val="003F1738"/>
    <w:rsid w:val="003F2C06"/>
    <w:rsid w:val="003F33E1"/>
    <w:rsid w:val="003F660A"/>
    <w:rsid w:val="00403804"/>
    <w:rsid w:val="00404B50"/>
    <w:rsid w:val="00406AFA"/>
    <w:rsid w:val="00406D88"/>
    <w:rsid w:val="004077A6"/>
    <w:rsid w:val="00417C31"/>
    <w:rsid w:val="00423477"/>
    <w:rsid w:val="00431FEE"/>
    <w:rsid w:val="004338A0"/>
    <w:rsid w:val="0043471B"/>
    <w:rsid w:val="00436D0E"/>
    <w:rsid w:val="00440BFB"/>
    <w:rsid w:val="00441AF9"/>
    <w:rsid w:val="00443760"/>
    <w:rsid w:val="00443BB9"/>
    <w:rsid w:val="00453306"/>
    <w:rsid w:val="0045355B"/>
    <w:rsid w:val="00457F25"/>
    <w:rsid w:val="00461B66"/>
    <w:rsid w:val="00463F54"/>
    <w:rsid w:val="00470993"/>
    <w:rsid w:val="00476C10"/>
    <w:rsid w:val="00482081"/>
    <w:rsid w:val="004824F8"/>
    <w:rsid w:val="004834D7"/>
    <w:rsid w:val="0048727F"/>
    <w:rsid w:val="00493FD5"/>
    <w:rsid w:val="00494F6B"/>
    <w:rsid w:val="00497740"/>
    <w:rsid w:val="004A02F4"/>
    <w:rsid w:val="004A0CBE"/>
    <w:rsid w:val="004A32D7"/>
    <w:rsid w:val="004A38CD"/>
    <w:rsid w:val="004A4B4D"/>
    <w:rsid w:val="004A6700"/>
    <w:rsid w:val="004A6CC4"/>
    <w:rsid w:val="004B0EB7"/>
    <w:rsid w:val="004B2F66"/>
    <w:rsid w:val="004B4F07"/>
    <w:rsid w:val="004B7505"/>
    <w:rsid w:val="004B7AE2"/>
    <w:rsid w:val="004C574B"/>
    <w:rsid w:val="004D430F"/>
    <w:rsid w:val="004E2DD3"/>
    <w:rsid w:val="004E6AF5"/>
    <w:rsid w:val="004E75CE"/>
    <w:rsid w:val="004F18D9"/>
    <w:rsid w:val="004F1B90"/>
    <w:rsid w:val="004F30F2"/>
    <w:rsid w:val="004F6ECF"/>
    <w:rsid w:val="00500B78"/>
    <w:rsid w:val="00512E4A"/>
    <w:rsid w:val="0051405A"/>
    <w:rsid w:val="00514DBC"/>
    <w:rsid w:val="00516C5B"/>
    <w:rsid w:val="00522A7C"/>
    <w:rsid w:val="00525659"/>
    <w:rsid w:val="00535042"/>
    <w:rsid w:val="00536328"/>
    <w:rsid w:val="00536D3F"/>
    <w:rsid w:val="005403DB"/>
    <w:rsid w:val="00546FB7"/>
    <w:rsid w:val="00547B19"/>
    <w:rsid w:val="00555D4D"/>
    <w:rsid w:val="0055723F"/>
    <w:rsid w:val="005625AC"/>
    <w:rsid w:val="00565332"/>
    <w:rsid w:val="005669CA"/>
    <w:rsid w:val="00573D31"/>
    <w:rsid w:val="00573E78"/>
    <w:rsid w:val="00574B84"/>
    <w:rsid w:val="00577E6C"/>
    <w:rsid w:val="005817F6"/>
    <w:rsid w:val="005863BD"/>
    <w:rsid w:val="00587225"/>
    <w:rsid w:val="00590271"/>
    <w:rsid w:val="005913FC"/>
    <w:rsid w:val="005944B9"/>
    <w:rsid w:val="00596595"/>
    <w:rsid w:val="005A04B8"/>
    <w:rsid w:val="005A6073"/>
    <w:rsid w:val="005B3305"/>
    <w:rsid w:val="005B33DA"/>
    <w:rsid w:val="005B4462"/>
    <w:rsid w:val="005C3FC4"/>
    <w:rsid w:val="005C4D58"/>
    <w:rsid w:val="005D36F4"/>
    <w:rsid w:val="005D3841"/>
    <w:rsid w:val="005E0C1B"/>
    <w:rsid w:val="005E4624"/>
    <w:rsid w:val="005F117B"/>
    <w:rsid w:val="005F2520"/>
    <w:rsid w:val="005F3CE0"/>
    <w:rsid w:val="005F6A88"/>
    <w:rsid w:val="0060084F"/>
    <w:rsid w:val="00601FF1"/>
    <w:rsid w:val="00607720"/>
    <w:rsid w:val="00612D3D"/>
    <w:rsid w:val="0061512D"/>
    <w:rsid w:val="006219A5"/>
    <w:rsid w:val="0062213C"/>
    <w:rsid w:val="006226A6"/>
    <w:rsid w:val="00623A59"/>
    <w:rsid w:val="00624ECD"/>
    <w:rsid w:val="006254A9"/>
    <w:rsid w:val="0062679E"/>
    <w:rsid w:val="00627D37"/>
    <w:rsid w:val="00631DFA"/>
    <w:rsid w:val="0063509B"/>
    <w:rsid w:val="00635D61"/>
    <w:rsid w:val="00635ED1"/>
    <w:rsid w:val="006402AA"/>
    <w:rsid w:val="00641FDA"/>
    <w:rsid w:val="006420DA"/>
    <w:rsid w:val="0064225C"/>
    <w:rsid w:val="00642946"/>
    <w:rsid w:val="00652FEE"/>
    <w:rsid w:val="0065504C"/>
    <w:rsid w:val="006557FA"/>
    <w:rsid w:val="006562D4"/>
    <w:rsid w:val="006600E4"/>
    <w:rsid w:val="00661948"/>
    <w:rsid w:val="00663237"/>
    <w:rsid w:val="00667AAB"/>
    <w:rsid w:val="00670175"/>
    <w:rsid w:val="00672C86"/>
    <w:rsid w:val="00676767"/>
    <w:rsid w:val="00684A26"/>
    <w:rsid w:val="00696586"/>
    <w:rsid w:val="006A334A"/>
    <w:rsid w:val="006A411A"/>
    <w:rsid w:val="006A42F8"/>
    <w:rsid w:val="006A5499"/>
    <w:rsid w:val="006A5FCC"/>
    <w:rsid w:val="006B00AF"/>
    <w:rsid w:val="006B6AA8"/>
    <w:rsid w:val="006C33F8"/>
    <w:rsid w:val="006C341D"/>
    <w:rsid w:val="006C7430"/>
    <w:rsid w:val="006C771E"/>
    <w:rsid w:val="006C78AC"/>
    <w:rsid w:val="006C7F90"/>
    <w:rsid w:val="006D03A1"/>
    <w:rsid w:val="006D1238"/>
    <w:rsid w:val="006D67F3"/>
    <w:rsid w:val="006D7267"/>
    <w:rsid w:val="006E050F"/>
    <w:rsid w:val="006E2212"/>
    <w:rsid w:val="006E6241"/>
    <w:rsid w:val="006F073F"/>
    <w:rsid w:val="006F2B62"/>
    <w:rsid w:val="006F3BC7"/>
    <w:rsid w:val="006F3CC6"/>
    <w:rsid w:val="006F3DA5"/>
    <w:rsid w:val="007015AE"/>
    <w:rsid w:val="0070574A"/>
    <w:rsid w:val="00712988"/>
    <w:rsid w:val="0071306E"/>
    <w:rsid w:val="00725300"/>
    <w:rsid w:val="00732967"/>
    <w:rsid w:val="00732F8D"/>
    <w:rsid w:val="00735515"/>
    <w:rsid w:val="00735BFE"/>
    <w:rsid w:val="00737BB6"/>
    <w:rsid w:val="00741D8D"/>
    <w:rsid w:val="007441F3"/>
    <w:rsid w:val="00745E21"/>
    <w:rsid w:val="00746B03"/>
    <w:rsid w:val="00746B93"/>
    <w:rsid w:val="0075124E"/>
    <w:rsid w:val="00753400"/>
    <w:rsid w:val="00757ACE"/>
    <w:rsid w:val="00767D48"/>
    <w:rsid w:val="00774A1F"/>
    <w:rsid w:val="0078216C"/>
    <w:rsid w:val="007866B9"/>
    <w:rsid w:val="00786888"/>
    <w:rsid w:val="00792769"/>
    <w:rsid w:val="007929F2"/>
    <w:rsid w:val="00795BED"/>
    <w:rsid w:val="00796E1C"/>
    <w:rsid w:val="007A220B"/>
    <w:rsid w:val="007B468F"/>
    <w:rsid w:val="007B4C55"/>
    <w:rsid w:val="007B4D73"/>
    <w:rsid w:val="007B6A76"/>
    <w:rsid w:val="007B6BAF"/>
    <w:rsid w:val="007C684C"/>
    <w:rsid w:val="007D399D"/>
    <w:rsid w:val="007D41CF"/>
    <w:rsid w:val="007D4EEB"/>
    <w:rsid w:val="007E32D5"/>
    <w:rsid w:val="007E77EC"/>
    <w:rsid w:val="007E7DEC"/>
    <w:rsid w:val="007E7F19"/>
    <w:rsid w:val="007F2DFD"/>
    <w:rsid w:val="007F4C59"/>
    <w:rsid w:val="007F5884"/>
    <w:rsid w:val="007F701E"/>
    <w:rsid w:val="00805A8C"/>
    <w:rsid w:val="00806B14"/>
    <w:rsid w:val="00806DD6"/>
    <w:rsid w:val="00807A8E"/>
    <w:rsid w:val="00811AD4"/>
    <w:rsid w:val="00823964"/>
    <w:rsid w:val="00831F47"/>
    <w:rsid w:val="00836B0A"/>
    <w:rsid w:val="0083773D"/>
    <w:rsid w:val="00837D0A"/>
    <w:rsid w:val="0084085A"/>
    <w:rsid w:val="00841312"/>
    <w:rsid w:val="00843227"/>
    <w:rsid w:val="00847D6A"/>
    <w:rsid w:val="008512AE"/>
    <w:rsid w:val="00854785"/>
    <w:rsid w:val="00855A8F"/>
    <w:rsid w:val="00862F7D"/>
    <w:rsid w:val="00863AB1"/>
    <w:rsid w:val="008648D5"/>
    <w:rsid w:val="00864CCA"/>
    <w:rsid w:val="00873DCA"/>
    <w:rsid w:val="00875CB0"/>
    <w:rsid w:val="00881195"/>
    <w:rsid w:val="00885200"/>
    <w:rsid w:val="008866F5"/>
    <w:rsid w:val="008917B3"/>
    <w:rsid w:val="008931CE"/>
    <w:rsid w:val="00893DBA"/>
    <w:rsid w:val="00894E99"/>
    <w:rsid w:val="00897E07"/>
    <w:rsid w:val="008A2BFF"/>
    <w:rsid w:val="008A496A"/>
    <w:rsid w:val="008A644F"/>
    <w:rsid w:val="008B33CB"/>
    <w:rsid w:val="008C17CB"/>
    <w:rsid w:val="008C1878"/>
    <w:rsid w:val="008C1F7D"/>
    <w:rsid w:val="008C401C"/>
    <w:rsid w:val="008C7ABC"/>
    <w:rsid w:val="008D4DA8"/>
    <w:rsid w:val="008D6114"/>
    <w:rsid w:val="008E1337"/>
    <w:rsid w:val="008F189F"/>
    <w:rsid w:val="008F5447"/>
    <w:rsid w:val="008F623B"/>
    <w:rsid w:val="008F6440"/>
    <w:rsid w:val="008F6ECA"/>
    <w:rsid w:val="0090059C"/>
    <w:rsid w:val="00903C82"/>
    <w:rsid w:val="00905CC5"/>
    <w:rsid w:val="009177DF"/>
    <w:rsid w:val="009227F3"/>
    <w:rsid w:val="00922E94"/>
    <w:rsid w:val="00923032"/>
    <w:rsid w:val="00924B40"/>
    <w:rsid w:val="009300BE"/>
    <w:rsid w:val="009317B4"/>
    <w:rsid w:val="00932D6E"/>
    <w:rsid w:val="00934ABB"/>
    <w:rsid w:val="00935760"/>
    <w:rsid w:val="00940BD3"/>
    <w:rsid w:val="00945B70"/>
    <w:rsid w:val="00950E43"/>
    <w:rsid w:val="00953B50"/>
    <w:rsid w:val="009622E0"/>
    <w:rsid w:val="00964DCA"/>
    <w:rsid w:val="00964F75"/>
    <w:rsid w:val="00967597"/>
    <w:rsid w:val="00972EC8"/>
    <w:rsid w:val="00980C79"/>
    <w:rsid w:val="00981FBB"/>
    <w:rsid w:val="00984588"/>
    <w:rsid w:val="009875F2"/>
    <w:rsid w:val="00991CD2"/>
    <w:rsid w:val="009A17EB"/>
    <w:rsid w:val="009B0ECC"/>
    <w:rsid w:val="009B156C"/>
    <w:rsid w:val="009B2F49"/>
    <w:rsid w:val="009B718A"/>
    <w:rsid w:val="009C15FF"/>
    <w:rsid w:val="009C65C1"/>
    <w:rsid w:val="009C6848"/>
    <w:rsid w:val="009C7A78"/>
    <w:rsid w:val="009C7F8F"/>
    <w:rsid w:val="009D2643"/>
    <w:rsid w:val="009D361F"/>
    <w:rsid w:val="009D404C"/>
    <w:rsid w:val="009E16EC"/>
    <w:rsid w:val="009E335E"/>
    <w:rsid w:val="009E3A7A"/>
    <w:rsid w:val="009E3EC1"/>
    <w:rsid w:val="009E6E60"/>
    <w:rsid w:val="009F2389"/>
    <w:rsid w:val="009F24B4"/>
    <w:rsid w:val="009F38A4"/>
    <w:rsid w:val="009F4EDE"/>
    <w:rsid w:val="00A00161"/>
    <w:rsid w:val="00A0557E"/>
    <w:rsid w:val="00A10C5F"/>
    <w:rsid w:val="00A146F6"/>
    <w:rsid w:val="00A21A80"/>
    <w:rsid w:val="00A31305"/>
    <w:rsid w:val="00A368A8"/>
    <w:rsid w:val="00A36D9D"/>
    <w:rsid w:val="00A36DBD"/>
    <w:rsid w:val="00A376D9"/>
    <w:rsid w:val="00A42485"/>
    <w:rsid w:val="00A47B78"/>
    <w:rsid w:val="00A513E4"/>
    <w:rsid w:val="00A51CF6"/>
    <w:rsid w:val="00A557FB"/>
    <w:rsid w:val="00A61646"/>
    <w:rsid w:val="00A618AA"/>
    <w:rsid w:val="00A743F8"/>
    <w:rsid w:val="00A77679"/>
    <w:rsid w:val="00A8142F"/>
    <w:rsid w:val="00A86364"/>
    <w:rsid w:val="00A86F93"/>
    <w:rsid w:val="00A90854"/>
    <w:rsid w:val="00A93723"/>
    <w:rsid w:val="00A93E46"/>
    <w:rsid w:val="00A95E35"/>
    <w:rsid w:val="00A95EBF"/>
    <w:rsid w:val="00A96B67"/>
    <w:rsid w:val="00A96F13"/>
    <w:rsid w:val="00AA2AC4"/>
    <w:rsid w:val="00AB1928"/>
    <w:rsid w:val="00AC0385"/>
    <w:rsid w:val="00AC0404"/>
    <w:rsid w:val="00AC3A72"/>
    <w:rsid w:val="00AC4B92"/>
    <w:rsid w:val="00AD09A8"/>
    <w:rsid w:val="00AD18BF"/>
    <w:rsid w:val="00AD4C87"/>
    <w:rsid w:val="00AD5ED6"/>
    <w:rsid w:val="00AD79E5"/>
    <w:rsid w:val="00AE0C66"/>
    <w:rsid w:val="00AE4367"/>
    <w:rsid w:val="00AE6EBA"/>
    <w:rsid w:val="00AF1230"/>
    <w:rsid w:val="00AF492D"/>
    <w:rsid w:val="00B01129"/>
    <w:rsid w:val="00B067C4"/>
    <w:rsid w:val="00B06FB3"/>
    <w:rsid w:val="00B10853"/>
    <w:rsid w:val="00B15812"/>
    <w:rsid w:val="00B1718F"/>
    <w:rsid w:val="00B17810"/>
    <w:rsid w:val="00B20AD9"/>
    <w:rsid w:val="00B24227"/>
    <w:rsid w:val="00B263E3"/>
    <w:rsid w:val="00B27135"/>
    <w:rsid w:val="00B31268"/>
    <w:rsid w:val="00B3400A"/>
    <w:rsid w:val="00B34B97"/>
    <w:rsid w:val="00B407D0"/>
    <w:rsid w:val="00B40966"/>
    <w:rsid w:val="00B50339"/>
    <w:rsid w:val="00B510A3"/>
    <w:rsid w:val="00B60D3F"/>
    <w:rsid w:val="00B642E5"/>
    <w:rsid w:val="00B741AD"/>
    <w:rsid w:val="00B75341"/>
    <w:rsid w:val="00B77E87"/>
    <w:rsid w:val="00B81301"/>
    <w:rsid w:val="00B86B02"/>
    <w:rsid w:val="00B90C8F"/>
    <w:rsid w:val="00B922A5"/>
    <w:rsid w:val="00B93FAF"/>
    <w:rsid w:val="00B97CE6"/>
    <w:rsid w:val="00BA02A9"/>
    <w:rsid w:val="00BA18C5"/>
    <w:rsid w:val="00BA6558"/>
    <w:rsid w:val="00BA7CE3"/>
    <w:rsid w:val="00BB1E21"/>
    <w:rsid w:val="00BB3538"/>
    <w:rsid w:val="00BC2D22"/>
    <w:rsid w:val="00BC3ACB"/>
    <w:rsid w:val="00BC65AF"/>
    <w:rsid w:val="00BD70D0"/>
    <w:rsid w:val="00BE130B"/>
    <w:rsid w:val="00BE2077"/>
    <w:rsid w:val="00BE4B1B"/>
    <w:rsid w:val="00BF48DB"/>
    <w:rsid w:val="00BF7B70"/>
    <w:rsid w:val="00C0063D"/>
    <w:rsid w:val="00C0337E"/>
    <w:rsid w:val="00C03560"/>
    <w:rsid w:val="00C037BF"/>
    <w:rsid w:val="00C03CA4"/>
    <w:rsid w:val="00C05332"/>
    <w:rsid w:val="00C06D95"/>
    <w:rsid w:val="00C135D2"/>
    <w:rsid w:val="00C1394B"/>
    <w:rsid w:val="00C15CDB"/>
    <w:rsid w:val="00C2514D"/>
    <w:rsid w:val="00C27461"/>
    <w:rsid w:val="00C27D96"/>
    <w:rsid w:val="00C3003C"/>
    <w:rsid w:val="00C4041F"/>
    <w:rsid w:val="00C44129"/>
    <w:rsid w:val="00C464CF"/>
    <w:rsid w:val="00C46635"/>
    <w:rsid w:val="00C54746"/>
    <w:rsid w:val="00C5663B"/>
    <w:rsid w:val="00C574B1"/>
    <w:rsid w:val="00C57920"/>
    <w:rsid w:val="00C57E1A"/>
    <w:rsid w:val="00C65A5C"/>
    <w:rsid w:val="00C65AD3"/>
    <w:rsid w:val="00C67DAE"/>
    <w:rsid w:val="00C67E48"/>
    <w:rsid w:val="00C74835"/>
    <w:rsid w:val="00C776BF"/>
    <w:rsid w:val="00C80665"/>
    <w:rsid w:val="00C81A17"/>
    <w:rsid w:val="00C81EF6"/>
    <w:rsid w:val="00C86FD4"/>
    <w:rsid w:val="00C90E05"/>
    <w:rsid w:val="00C93A39"/>
    <w:rsid w:val="00C93DB2"/>
    <w:rsid w:val="00CA0C7C"/>
    <w:rsid w:val="00CA340D"/>
    <w:rsid w:val="00CA7AA5"/>
    <w:rsid w:val="00CB1BCF"/>
    <w:rsid w:val="00CB3C72"/>
    <w:rsid w:val="00CB4394"/>
    <w:rsid w:val="00CC1B02"/>
    <w:rsid w:val="00CC29CA"/>
    <w:rsid w:val="00CE07BE"/>
    <w:rsid w:val="00CE0DAD"/>
    <w:rsid w:val="00CE359F"/>
    <w:rsid w:val="00CE4BE8"/>
    <w:rsid w:val="00CE6992"/>
    <w:rsid w:val="00CE6FA9"/>
    <w:rsid w:val="00CE7312"/>
    <w:rsid w:val="00CF4888"/>
    <w:rsid w:val="00CF7127"/>
    <w:rsid w:val="00D023A0"/>
    <w:rsid w:val="00D04B1D"/>
    <w:rsid w:val="00D16385"/>
    <w:rsid w:val="00D17542"/>
    <w:rsid w:val="00D253EA"/>
    <w:rsid w:val="00D344ED"/>
    <w:rsid w:val="00D35D57"/>
    <w:rsid w:val="00D36C11"/>
    <w:rsid w:val="00D37C5D"/>
    <w:rsid w:val="00D44E26"/>
    <w:rsid w:val="00D4503A"/>
    <w:rsid w:val="00D61E3B"/>
    <w:rsid w:val="00D6202D"/>
    <w:rsid w:val="00D6785A"/>
    <w:rsid w:val="00D70A08"/>
    <w:rsid w:val="00D71291"/>
    <w:rsid w:val="00D713B3"/>
    <w:rsid w:val="00D75930"/>
    <w:rsid w:val="00D76311"/>
    <w:rsid w:val="00D7649A"/>
    <w:rsid w:val="00D766E9"/>
    <w:rsid w:val="00D768FF"/>
    <w:rsid w:val="00D8273C"/>
    <w:rsid w:val="00D95982"/>
    <w:rsid w:val="00D96A69"/>
    <w:rsid w:val="00D973D2"/>
    <w:rsid w:val="00D9771D"/>
    <w:rsid w:val="00DA73FA"/>
    <w:rsid w:val="00DB247B"/>
    <w:rsid w:val="00DB5318"/>
    <w:rsid w:val="00DB5DE0"/>
    <w:rsid w:val="00DC0319"/>
    <w:rsid w:val="00DC1958"/>
    <w:rsid w:val="00DC2C0B"/>
    <w:rsid w:val="00DC4C02"/>
    <w:rsid w:val="00DE010C"/>
    <w:rsid w:val="00DE17C6"/>
    <w:rsid w:val="00DE61B6"/>
    <w:rsid w:val="00DF1A3F"/>
    <w:rsid w:val="00DF70B4"/>
    <w:rsid w:val="00E026C5"/>
    <w:rsid w:val="00E10B11"/>
    <w:rsid w:val="00E1123E"/>
    <w:rsid w:val="00E20F02"/>
    <w:rsid w:val="00E26D4A"/>
    <w:rsid w:val="00E322CA"/>
    <w:rsid w:val="00E33522"/>
    <w:rsid w:val="00E33650"/>
    <w:rsid w:val="00E33F09"/>
    <w:rsid w:val="00E343B8"/>
    <w:rsid w:val="00E35423"/>
    <w:rsid w:val="00E35C98"/>
    <w:rsid w:val="00E35FC0"/>
    <w:rsid w:val="00E4671E"/>
    <w:rsid w:val="00E56AF3"/>
    <w:rsid w:val="00E62C4E"/>
    <w:rsid w:val="00E62C72"/>
    <w:rsid w:val="00E640D4"/>
    <w:rsid w:val="00E70101"/>
    <w:rsid w:val="00E72539"/>
    <w:rsid w:val="00E7343C"/>
    <w:rsid w:val="00E737BE"/>
    <w:rsid w:val="00E74E1C"/>
    <w:rsid w:val="00E817E2"/>
    <w:rsid w:val="00E83A46"/>
    <w:rsid w:val="00E87474"/>
    <w:rsid w:val="00E91258"/>
    <w:rsid w:val="00EA1AD1"/>
    <w:rsid w:val="00EA260C"/>
    <w:rsid w:val="00EA3331"/>
    <w:rsid w:val="00EA5B68"/>
    <w:rsid w:val="00EB35DB"/>
    <w:rsid w:val="00EB41C0"/>
    <w:rsid w:val="00EB54C9"/>
    <w:rsid w:val="00EB6C27"/>
    <w:rsid w:val="00EC0310"/>
    <w:rsid w:val="00EC0801"/>
    <w:rsid w:val="00EC15B5"/>
    <w:rsid w:val="00ED36AB"/>
    <w:rsid w:val="00EE1002"/>
    <w:rsid w:val="00EE2FC1"/>
    <w:rsid w:val="00EE6877"/>
    <w:rsid w:val="00EE6F80"/>
    <w:rsid w:val="00EF0B40"/>
    <w:rsid w:val="00EF1BE9"/>
    <w:rsid w:val="00EF2A3D"/>
    <w:rsid w:val="00EF58F3"/>
    <w:rsid w:val="00F1133F"/>
    <w:rsid w:val="00F12395"/>
    <w:rsid w:val="00F143F0"/>
    <w:rsid w:val="00F14555"/>
    <w:rsid w:val="00F15BC0"/>
    <w:rsid w:val="00F172B0"/>
    <w:rsid w:val="00F23F05"/>
    <w:rsid w:val="00F25D36"/>
    <w:rsid w:val="00F32024"/>
    <w:rsid w:val="00F41F39"/>
    <w:rsid w:val="00F4246E"/>
    <w:rsid w:val="00F45CED"/>
    <w:rsid w:val="00F559C0"/>
    <w:rsid w:val="00F6090C"/>
    <w:rsid w:val="00F6611E"/>
    <w:rsid w:val="00F67F78"/>
    <w:rsid w:val="00F70040"/>
    <w:rsid w:val="00F71102"/>
    <w:rsid w:val="00F74CD0"/>
    <w:rsid w:val="00F82E5D"/>
    <w:rsid w:val="00F83CEC"/>
    <w:rsid w:val="00F84AB7"/>
    <w:rsid w:val="00F9530A"/>
    <w:rsid w:val="00FA0152"/>
    <w:rsid w:val="00FA636A"/>
    <w:rsid w:val="00FA69B5"/>
    <w:rsid w:val="00FA751D"/>
    <w:rsid w:val="00FB0176"/>
    <w:rsid w:val="00FB216B"/>
    <w:rsid w:val="00FB73DC"/>
    <w:rsid w:val="00FD4C17"/>
    <w:rsid w:val="00FD53E1"/>
    <w:rsid w:val="00FD6C07"/>
    <w:rsid w:val="00FD77E5"/>
    <w:rsid w:val="00FE0F09"/>
    <w:rsid w:val="00FE3BBC"/>
    <w:rsid w:val="00FE4439"/>
    <w:rsid w:val="00FE52D9"/>
    <w:rsid w:val="00FF15B3"/>
    <w:rsid w:val="00FF3CB4"/>
    <w:rsid w:val="35CB8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85D8E"/>
  <w15:docId w15:val="{E7FC67C8-20BA-493F-B25F-9D84391D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BA"/>
    <w:rPr>
      <w:rFonts w:ascii="Arial" w:hAnsi="Arial" w:cstheme="minorBidi"/>
      <w:sz w:val="22"/>
      <w:szCs w:val="22"/>
      <w:lang w:eastAsia="en-US"/>
    </w:rPr>
  </w:style>
  <w:style w:type="paragraph" w:styleId="Heading1">
    <w:name w:val="heading 1"/>
    <w:basedOn w:val="Normal"/>
    <w:next w:val="Normal"/>
    <w:link w:val="Heading1Char"/>
    <w:uiPriority w:val="9"/>
    <w:qFormat/>
    <w:rsid w:val="001C1CC4"/>
    <w:pPr>
      <w:keepNext/>
      <w:keepLines/>
      <w:spacing w:after="24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A38CD"/>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6EBA"/>
    <w:pPr>
      <w:keepNext/>
      <w:keepLines/>
      <w:numPr>
        <w:ilvl w:val="2"/>
        <w:numId w:val="1"/>
      </w:numPr>
      <w:overflowPunct w:val="0"/>
      <w:autoSpaceDE w:val="0"/>
      <w:autoSpaceDN w:val="0"/>
      <w:adjustRightInd w:val="0"/>
      <w:spacing w:before="120" w:after="120"/>
      <w:ind w:left="567" w:hanging="567"/>
      <w:textAlignment w:val="baseline"/>
      <w:outlineLvl w:val="2"/>
    </w:pPr>
    <w:rPr>
      <w:rFonts w:eastAsiaTheme="majorEastAsia" w:cstheme="majorBidi"/>
      <w:bCs/>
      <w:sz w:val="20"/>
      <w:szCs w:val="20"/>
      <w:lang w:eastAsia="en-GB"/>
    </w:rPr>
  </w:style>
  <w:style w:type="paragraph" w:styleId="Heading4">
    <w:name w:val="heading 4"/>
    <w:basedOn w:val="Normal"/>
    <w:next w:val="Normal"/>
    <w:link w:val="Heading4Char"/>
    <w:autoRedefine/>
    <w:uiPriority w:val="9"/>
    <w:unhideWhenUsed/>
    <w:qFormat/>
    <w:rsid w:val="007F5884"/>
    <w:pPr>
      <w:keepNext/>
      <w:keepLines/>
      <w:numPr>
        <w:ilvl w:val="3"/>
        <w:numId w:val="3"/>
      </w:numPr>
      <w:outlineLvl w:val="3"/>
    </w:pPr>
    <w:rPr>
      <w:rFonts w:eastAsiaTheme="majorEastAsia"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0B1A76"/>
    <w:rPr>
      <w:sz w:val="18"/>
      <w:lang w:val="x-none"/>
    </w:rPr>
  </w:style>
  <w:style w:type="character" w:customStyle="1" w:styleId="FootnoteTextChar">
    <w:name w:val="Footnote Text Char"/>
    <w:link w:val="FootnoteText"/>
    <w:uiPriority w:val="99"/>
    <w:semiHidden/>
    <w:rsid w:val="000B1A76"/>
    <w:rPr>
      <w:rFonts w:ascii="Arial" w:hAnsi="Arial"/>
      <w:sz w:val="18"/>
      <w:lang w:val="x-none"/>
    </w:rPr>
  </w:style>
  <w:style w:type="numbering" w:customStyle="1" w:styleId="Style1">
    <w:name w:val="Style1"/>
    <w:uiPriority w:val="99"/>
    <w:rsid w:val="000B1A76"/>
    <w:pPr>
      <w:numPr>
        <w:numId w:val="1"/>
      </w:numPr>
    </w:pPr>
  </w:style>
  <w:style w:type="character" w:customStyle="1" w:styleId="Heading1Char">
    <w:name w:val="Heading 1 Char"/>
    <w:basedOn w:val="DefaultParagraphFont"/>
    <w:link w:val="Heading1"/>
    <w:uiPriority w:val="9"/>
    <w:rsid w:val="001C1CC4"/>
    <w:rPr>
      <w:rFonts w:ascii="Arial" w:eastAsiaTheme="majorEastAsia" w:hAnsi="Arial" w:cstheme="majorBidi"/>
      <w:b/>
      <w:bCs/>
      <w:sz w:val="32"/>
      <w:szCs w:val="28"/>
      <w:lang w:eastAsia="en-US"/>
    </w:rPr>
  </w:style>
  <w:style w:type="paragraph" w:styleId="Title">
    <w:name w:val="Title"/>
    <w:basedOn w:val="Normal"/>
    <w:next w:val="Normal"/>
    <w:link w:val="TitleChar"/>
    <w:uiPriority w:val="10"/>
    <w:qFormat/>
    <w:rsid w:val="005944B9"/>
    <w:pPr>
      <w:spacing w:after="240"/>
      <w:contextualSpacing/>
      <w:jc w:val="center"/>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944B9"/>
    <w:rPr>
      <w:rFonts w:ascii="Arial" w:eastAsiaTheme="majorEastAsia" w:hAnsi="Arial" w:cstheme="majorBidi"/>
      <w:b/>
      <w:color w:val="000000" w:themeColor="text1"/>
      <w:spacing w:val="5"/>
      <w:kern w:val="28"/>
      <w:sz w:val="28"/>
      <w:szCs w:val="52"/>
      <w:lang w:eastAsia="en-US"/>
    </w:rPr>
  </w:style>
  <w:style w:type="character" w:customStyle="1" w:styleId="Heading2Char">
    <w:name w:val="Heading 2 Char"/>
    <w:basedOn w:val="DefaultParagraphFont"/>
    <w:link w:val="Heading2"/>
    <w:uiPriority w:val="9"/>
    <w:rsid w:val="004A38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E6EBA"/>
    <w:rPr>
      <w:rFonts w:ascii="Arial" w:eastAsiaTheme="majorEastAsia" w:hAnsi="Arial" w:cstheme="majorBidi"/>
      <w:bCs/>
    </w:rPr>
  </w:style>
  <w:style w:type="character" w:customStyle="1" w:styleId="Heading4Char">
    <w:name w:val="Heading 4 Char"/>
    <w:basedOn w:val="DefaultParagraphFont"/>
    <w:link w:val="Heading4"/>
    <w:uiPriority w:val="9"/>
    <w:rsid w:val="007F5884"/>
    <w:rPr>
      <w:rFonts w:ascii="Arial" w:eastAsiaTheme="majorEastAsia" w:hAnsi="Arial" w:cstheme="majorBidi"/>
      <w:b/>
      <w:bCs/>
      <w:i/>
      <w:iCs/>
      <w:szCs w:val="22"/>
      <w:lang w:eastAsia="en-US"/>
    </w:rPr>
  </w:style>
  <w:style w:type="paragraph" w:styleId="NoSpacing">
    <w:name w:val="No Spacing"/>
    <w:aliases w:val="Heading 1.5"/>
    <w:basedOn w:val="Heading2"/>
    <w:next w:val="Normal"/>
    <w:link w:val="NoSpacingChar"/>
    <w:autoRedefine/>
    <w:uiPriority w:val="1"/>
    <w:qFormat/>
    <w:rsid w:val="00A93E46"/>
    <w:pPr>
      <w:keepLines w:val="0"/>
    </w:pPr>
    <w:rPr>
      <w:rFonts w:eastAsiaTheme="minorHAnsi" w:cs="Times New Roman"/>
      <w:iCs/>
      <w:sz w:val="22"/>
      <w:szCs w:val="28"/>
    </w:rPr>
  </w:style>
  <w:style w:type="character" w:customStyle="1" w:styleId="NoSpacingChar">
    <w:name w:val="No Spacing Char"/>
    <w:aliases w:val="Heading 1.5 Char"/>
    <w:link w:val="NoSpacing"/>
    <w:uiPriority w:val="1"/>
    <w:locked/>
    <w:rsid w:val="00A93E46"/>
    <w:rPr>
      <w:rFonts w:ascii="Arial" w:eastAsiaTheme="minorHAnsi" w:hAnsi="Arial"/>
      <w:b/>
      <w:bCs/>
      <w:iCs/>
      <w:sz w:val="22"/>
      <w:szCs w:val="28"/>
      <w:lang w:eastAsia="en-US"/>
    </w:rPr>
  </w:style>
  <w:style w:type="table" w:styleId="TableGrid">
    <w:name w:val="Table Grid"/>
    <w:basedOn w:val="TableNormal"/>
    <w:uiPriority w:val="39"/>
    <w:rsid w:val="004A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46"/>
    <w:pPr>
      <w:ind w:left="720"/>
      <w:contextualSpacing/>
    </w:pPr>
  </w:style>
  <w:style w:type="paragraph" w:styleId="Header">
    <w:name w:val="header"/>
    <w:basedOn w:val="Normal"/>
    <w:link w:val="HeaderChar"/>
    <w:uiPriority w:val="99"/>
    <w:unhideWhenUsed/>
    <w:rsid w:val="00991CD2"/>
    <w:pPr>
      <w:tabs>
        <w:tab w:val="center" w:pos="4513"/>
        <w:tab w:val="right" w:pos="9026"/>
      </w:tabs>
    </w:pPr>
  </w:style>
  <w:style w:type="character" w:customStyle="1" w:styleId="HeaderChar">
    <w:name w:val="Header Char"/>
    <w:basedOn w:val="DefaultParagraphFont"/>
    <w:link w:val="Header"/>
    <w:uiPriority w:val="99"/>
    <w:rsid w:val="00991CD2"/>
    <w:rPr>
      <w:rFonts w:ascii="Arial" w:hAnsi="Arial" w:cstheme="minorBidi"/>
      <w:sz w:val="22"/>
      <w:szCs w:val="22"/>
      <w:lang w:eastAsia="en-US"/>
    </w:rPr>
  </w:style>
  <w:style w:type="paragraph" w:styleId="Footer">
    <w:name w:val="footer"/>
    <w:basedOn w:val="Normal"/>
    <w:link w:val="FooterChar"/>
    <w:uiPriority w:val="99"/>
    <w:unhideWhenUsed/>
    <w:rsid w:val="00991CD2"/>
    <w:pPr>
      <w:tabs>
        <w:tab w:val="center" w:pos="4513"/>
        <w:tab w:val="right" w:pos="9026"/>
      </w:tabs>
    </w:pPr>
  </w:style>
  <w:style w:type="character" w:customStyle="1" w:styleId="FooterChar">
    <w:name w:val="Footer Char"/>
    <w:basedOn w:val="DefaultParagraphFont"/>
    <w:link w:val="Footer"/>
    <w:uiPriority w:val="99"/>
    <w:rsid w:val="00991CD2"/>
    <w:rPr>
      <w:rFonts w:ascii="Arial" w:hAnsi="Arial" w:cstheme="minorBidi"/>
      <w:sz w:val="22"/>
      <w:szCs w:val="22"/>
      <w:lang w:eastAsia="en-US"/>
    </w:rPr>
  </w:style>
  <w:style w:type="character" w:styleId="CommentReference">
    <w:name w:val="annotation reference"/>
    <w:basedOn w:val="DefaultParagraphFont"/>
    <w:uiPriority w:val="99"/>
    <w:semiHidden/>
    <w:unhideWhenUsed/>
    <w:rsid w:val="00792769"/>
    <w:rPr>
      <w:sz w:val="16"/>
      <w:szCs w:val="16"/>
    </w:rPr>
  </w:style>
  <w:style w:type="paragraph" w:styleId="CommentText">
    <w:name w:val="annotation text"/>
    <w:basedOn w:val="Normal"/>
    <w:link w:val="CommentTextChar"/>
    <w:uiPriority w:val="99"/>
    <w:unhideWhenUsed/>
    <w:rsid w:val="00792769"/>
    <w:rPr>
      <w:sz w:val="20"/>
      <w:szCs w:val="20"/>
    </w:rPr>
  </w:style>
  <w:style w:type="character" w:customStyle="1" w:styleId="CommentTextChar">
    <w:name w:val="Comment Text Char"/>
    <w:basedOn w:val="DefaultParagraphFont"/>
    <w:link w:val="CommentText"/>
    <w:uiPriority w:val="99"/>
    <w:rsid w:val="00792769"/>
    <w:rPr>
      <w:rFonts w:ascii="Arial" w:hAnsi="Arial" w:cstheme="minorBidi"/>
      <w:lang w:eastAsia="en-US"/>
    </w:rPr>
  </w:style>
  <w:style w:type="paragraph" w:styleId="CommentSubject">
    <w:name w:val="annotation subject"/>
    <w:basedOn w:val="CommentText"/>
    <w:next w:val="CommentText"/>
    <w:link w:val="CommentSubjectChar"/>
    <w:uiPriority w:val="99"/>
    <w:semiHidden/>
    <w:unhideWhenUsed/>
    <w:rsid w:val="00792769"/>
    <w:rPr>
      <w:b/>
      <w:bCs/>
    </w:rPr>
  </w:style>
  <w:style w:type="character" w:customStyle="1" w:styleId="CommentSubjectChar">
    <w:name w:val="Comment Subject Char"/>
    <w:basedOn w:val="CommentTextChar"/>
    <w:link w:val="CommentSubject"/>
    <w:uiPriority w:val="99"/>
    <w:semiHidden/>
    <w:rsid w:val="00792769"/>
    <w:rPr>
      <w:rFonts w:ascii="Arial" w:hAnsi="Arial" w:cstheme="minorBidi"/>
      <w:b/>
      <w:bCs/>
      <w:lang w:eastAsia="en-US"/>
    </w:rPr>
  </w:style>
  <w:style w:type="paragraph" w:styleId="BalloonText">
    <w:name w:val="Balloon Text"/>
    <w:basedOn w:val="Normal"/>
    <w:link w:val="BalloonTextChar"/>
    <w:uiPriority w:val="99"/>
    <w:semiHidden/>
    <w:unhideWhenUsed/>
    <w:rsid w:val="00792769"/>
    <w:rPr>
      <w:rFonts w:ascii="Tahoma" w:hAnsi="Tahoma" w:cs="Tahoma"/>
      <w:sz w:val="16"/>
      <w:szCs w:val="16"/>
    </w:rPr>
  </w:style>
  <w:style w:type="character" w:customStyle="1" w:styleId="BalloonTextChar">
    <w:name w:val="Balloon Text Char"/>
    <w:basedOn w:val="DefaultParagraphFont"/>
    <w:link w:val="BalloonText"/>
    <w:uiPriority w:val="99"/>
    <w:semiHidden/>
    <w:rsid w:val="00792769"/>
    <w:rPr>
      <w:rFonts w:ascii="Tahoma" w:hAnsi="Tahoma" w:cs="Tahoma"/>
      <w:sz w:val="16"/>
      <w:szCs w:val="16"/>
      <w:lang w:eastAsia="en-US"/>
    </w:rPr>
  </w:style>
  <w:style w:type="character" w:styleId="Hyperlink">
    <w:name w:val="Hyperlink"/>
    <w:basedOn w:val="DefaultParagraphFont"/>
    <w:uiPriority w:val="99"/>
    <w:unhideWhenUsed/>
    <w:rsid w:val="00854785"/>
    <w:rPr>
      <w:color w:val="0563C1" w:themeColor="hyperlink"/>
      <w:u w:val="single"/>
    </w:rPr>
  </w:style>
  <w:style w:type="character" w:styleId="FootnoteReference">
    <w:name w:val="footnote reference"/>
    <w:basedOn w:val="DefaultParagraphFont"/>
    <w:uiPriority w:val="99"/>
    <w:semiHidden/>
    <w:unhideWhenUsed/>
    <w:rsid w:val="00854785"/>
    <w:rPr>
      <w:vertAlign w:val="superscript"/>
    </w:rPr>
  </w:style>
  <w:style w:type="character" w:styleId="UnresolvedMention">
    <w:name w:val="Unresolved Mention"/>
    <w:basedOn w:val="DefaultParagraphFont"/>
    <w:uiPriority w:val="99"/>
    <w:semiHidden/>
    <w:unhideWhenUsed/>
    <w:rsid w:val="0060084F"/>
    <w:rPr>
      <w:color w:val="605E5C"/>
      <w:shd w:val="clear" w:color="auto" w:fill="E1DFDD"/>
    </w:rPr>
  </w:style>
  <w:style w:type="character" w:styleId="FollowedHyperlink">
    <w:name w:val="FollowedHyperlink"/>
    <w:basedOn w:val="DefaultParagraphFont"/>
    <w:uiPriority w:val="99"/>
    <w:semiHidden/>
    <w:unhideWhenUsed/>
    <w:rsid w:val="00626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4727">
      <w:bodyDiv w:val="1"/>
      <w:marLeft w:val="0"/>
      <w:marRight w:val="0"/>
      <w:marTop w:val="0"/>
      <w:marBottom w:val="0"/>
      <w:divBdr>
        <w:top w:val="none" w:sz="0" w:space="0" w:color="auto"/>
        <w:left w:val="none" w:sz="0" w:space="0" w:color="auto"/>
        <w:bottom w:val="none" w:sz="0" w:space="0" w:color="auto"/>
        <w:right w:val="none" w:sz="0" w:space="0" w:color="auto"/>
      </w:divBdr>
      <w:divsChild>
        <w:div w:id="919486375">
          <w:marLeft w:val="0"/>
          <w:marRight w:val="0"/>
          <w:marTop w:val="0"/>
          <w:marBottom w:val="0"/>
          <w:divBdr>
            <w:top w:val="none" w:sz="0" w:space="0" w:color="auto"/>
            <w:left w:val="none" w:sz="0" w:space="0" w:color="auto"/>
            <w:bottom w:val="none" w:sz="0" w:space="0" w:color="auto"/>
            <w:right w:val="none" w:sz="0" w:space="0" w:color="auto"/>
          </w:divBdr>
        </w:div>
        <w:div w:id="206336817">
          <w:marLeft w:val="0"/>
          <w:marRight w:val="0"/>
          <w:marTop w:val="0"/>
          <w:marBottom w:val="0"/>
          <w:divBdr>
            <w:top w:val="none" w:sz="0" w:space="0" w:color="auto"/>
            <w:left w:val="none" w:sz="0" w:space="0" w:color="auto"/>
            <w:bottom w:val="none" w:sz="0" w:space="0" w:color="auto"/>
            <w:right w:val="none" w:sz="0" w:space="0" w:color="auto"/>
          </w:divBdr>
        </w:div>
        <w:div w:id="1423138861">
          <w:marLeft w:val="0"/>
          <w:marRight w:val="0"/>
          <w:marTop w:val="0"/>
          <w:marBottom w:val="0"/>
          <w:divBdr>
            <w:top w:val="none" w:sz="0" w:space="0" w:color="auto"/>
            <w:left w:val="none" w:sz="0" w:space="0" w:color="auto"/>
            <w:bottom w:val="none" w:sz="0" w:space="0" w:color="auto"/>
            <w:right w:val="none" w:sz="0" w:space="0" w:color="auto"/>
          </w:divBdr>
        </w:div>
        <w:div w:id="1245609741">
          <w:marLeft w:val="0"/>
          <w:marRight w:val="0"/>
          <w:marTop w:val="0"/>
          <w:marBottom w:val="0"/>
          <w:divBdr>
            <w:top w:val="none" w:sz="0" w:space="0" w:color="auto"/>
            <w:left w:val="none" w:sz="0" w:space="0" w:color="auto"/>
            <w:bottom w:val="none" w:sz="0" w:space="0" w:color="auto"/>
            <w:right w:val="none" w:sz="0" w:space="0" w:color="auto"/>
          </w:divBdr>
        </w:div>
        <w:div w:id="1300958785">
          <w:marLeft w:val="0"/>
          <w:marRight w:val="0"/>
          <w:marTop w:val="0"/>
          <w:marBottom w:val="0"/>
          <w:divBdr>
            <w:top w:val="none" w:sz="0" w:space="0" w:color="auto"/>
            <w:left w:val="none" w:sz="0" w:space="0" w:color="auto"/>
            <w:bottom w:val="none" w:sz="0" w:space="0" w:color="auto"/>
            <w:right w:val="none" w:sz="0" w:space="0" w:color="auto"/>
          </w:divBdr>
        </w:div>
        <w:div w:id="1750997585">
          <w:marLeft w:val="0"/>
          <w:marRight w:val="0"/>
          <w:marTop w:val="0"/>
          <w:marBottom w:val="0"/>
          <w:divBdr>
            <w:top w:val="none" w:sz="0" w:space="0" w:color="auto"/>
            <w:left w:val="none" w:sz="0" w:space="0" w:color="auto"/>
            <w:bottom w:val="none" w:sz="0" w:space="0" w:color="auto"/>
            <w:right w:val="none" w:sz="0" w:space="0" w:color="auto"/>
          </w:divBdr>
        </w:div>
        <w:div w:id="846947584">
          <w:marLeft w:val="0"/>
          <w:marRight w:val="0"/>
          <w:marTop w:val="0"/>
          <w:marBottom w:val="0"/>
          <w:divBdr>
            <w:top w:val="none" w:sz="0" w:space="0" w:color="auto"/>
            <w:left w:val="none" w:sz="0" w:space="0" w:color="auto"/>
            <w:bottom w:val="none" w:sz="0" w:space="0" w:color="auto"/>
            <w:right w:val="none" w:sz="0" w:space="0" w:color="auto"/>
          </w:divBdr>
        </w:div>
        <w:div w:id="1491945542">
          <w:marLeft w:val="0"/>
          <w:marRight w:val="0"/>
          <w:marTop w:val="0"/>
          <w:marBottom w:val="0"/>
          <w:divBdr>
            <w:top w:val="none" w:sz="0" w:space="0" w:color="auto"/>
            <w:left w:val="none" w:sz="0" w:space="0" w:color="auto"/>
            <w:bottom w:val="none" w:sz="0" w:space="0" w:color="auto"/>
            <w:right w:val="none" w:sz="0" w:space="0" w:color="auto"/>
          </w:divBdr>
        </w:div>
        <w:div w:id="854660755">
          <w:marLeft w:val="0"/>
          <w:marRight w:val="0"/>
          <w:marTop w:val="0"/>
          <w:marBottom w:val="0"/>
          <w:divBdr>
            <w:top w:val="none" w:sz="0" w:space="0" w:color="auto"/>
            <w:left w:val="none" w:sz="0" w:space="0" w:color="auto"/>
            <w:bottom w:val="none" w:sz="0" w:space="0" w:color="auto"/>
            <w:right w:val="none" w:sz="0" w:space="0" w:color="auto"/>
          </w:divBdr>
        </w:div>
        <w:div w:id="19014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media/documents/directories/health-and-safety/bulletins/2023/hsbulletin-hs-plan-kpi-23-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p.essex.ac.uk/committees/rmg/Operational%20Risk%20Register/Forms/AllItems.aspx" TargetMode="External"/><Relationship Id="rId2" Type="http://schemas.openxmlformats.org/officeDocument/2006/relationships/hyperlink" Target="https://www1.essex.ac.uk/health-safety/policies/documents/hs-policy.pdf" TargetMode="External"/><Relationship Id="rId1" Type="http://schemas.openxmlformats.org/officeDocument/2006/relationships/hyperlink" Target="https://www1.essex.ac.uk/health-safety/policies/documents/managing-hs-code-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06F5-457E-4E73-9EC0-B6EC9A3E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Fletcher, Abigail</cp:lastModifiedBy>
  <cp:revision>7</cp:revision>
  <cp:lastPrinted>2018-11-15T12:50:00Z</cp:lastPrinted>
  <dcterms:created xsi:type="dcterms:W3CDTF">2024-06-28T11:18:00Z</dcterms:created>
  <dcterms:modified xsi:type="dcterms:W3CDTF">2024-08-05T10:13:00Z</dcterms:modified>
</cp:coreProperties>
</file>