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CB66" w14:textId="242B2273" w:rsidR="00A45A9F" w:rsidRDefault="00A45A9F" w:rsidP="00537789">
      <w:r>
        <w:rPr>
          <w:noProof/>
        </w:rPr>
        <w:drawing>
          <wp:anchor distT="0" distB="0" distL="114300" distR="114300" simplePos="0" relativeHeight="251658240" behindDoc="0" locked="0" layoutInCell="1" allowOverlap="1" wp14:anchorId="57934256" wp14:editId="25D5559E">
            <wp:simplePos x="0" y="0"/>
            <wp:positionH relativeFrom="column">
              <wp:posOffset>-40053</wp:posOffset>
            </wp:positionH>
            <wp:positionV relativeFrom="paragraph">
              <wp:posOffset>-521681</wp:posOffset>
            </wp:positionV>
            <wp:extent cx="2087593" cy="785824"/>
            <wp:effectExtent l="0" t="0" r="8255" b="0"/>
            <wp:wrapNone/>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01615" cy="791102"/>
                    </a:xfrm>
                    <a:prstGeom prst="rect">
                      <a:avLst/>
                    </a:prstGeom>
                  </pic:spPr>
                </pic:pic>
              </a:graphicData>
            </a:graphic>
            <wp14:sizeRelH relativeFrom="margin">
              <wp14:pctWidth>0</wp14:pctWidth>
            </wp14:sizeRelH>
            <wp14:sizeRelV relativeFrom="margin">
              <wp14:pctHeight>0</wp14:pctHeight>
            </wp14:sizeRelV>
          </wp:anchor>
        </w:drawing>
      </w:r>
    </w:p>
    <w:p w14:paraId="52EB5756" w14:textId="0F502D4F" w:rsidR="00537789" w:rsidRDefault="00537789" w:rsidP="00537789"/>
    <w:p w14:paraId="346273CB" w14:textId="71165E3D" w:rsidR="00B726FD" w:rsidRPr="00B726FD" w:rsidRDefault="00B726FD" w:rsidP="00B726FD">
      <w:pPr>
        <w:keepNext/>
        <w:spacing w:after="60"/>
        <w:outlineLvl w:val="0"/>
        <w:rPr>
          <w:rFonts w:eastAsia="Times New Roman" w:cs="Arial"/>
          <w:b/>
          <w:bCs/>
          <w:kern w:val="32"/>
          <w:sz w:val="32"/>
          <w:szCs w:val="32"/>
        </w:rPr>
      </w:pPr>
      <w:r w:rsidRPr="00B726FD">
        <w:rPr>
          <w:rFonts w:eastAsia="Times New Roman" w:cs="Arial"/>
          <w:b/>
          <w:bCs/>
          <w:kern w:val="32"/>
          <w:sz w:val="32"/>
          <w:szCs w:val="32"/>
        </w:rPr>
        <w:t xml:space="preserve">Health and Safety Competence and Training Matrix </w:t>
      </w:r>
    </w:p>
    <w:p w14:paraId="29827215" w14:textId="3F83B13E" w:rsidR="00537789" w:rsidRDefault="00AA034A" w:rsidP="00503E91">
      <w:pPr>
        <w:spacing w:after="120" w:line="312" w:lineRule="auto"/>
      </w:pPr>
      <w:r>
        <w:t>Please note that the “Means of a</w:t>
      </w:r>
      <w:r w:rsidR="00537789">
        <w:t>chieving” are examples of a range of ways an employee may achiev</w:t>
      </w:r>
      <w:r w:rsidR="009329E8">
        <w:t xml:space="preserve">e </w:t>
      </w:r>
      <w:r w:rsidR="001D41E8">
        <w:t>competence. The employee and/or</w:t>
      </w:r>
      <w:r w:rsidR="009329E8">
        <w:t xml:space="preserve"> their </w:t>
      </w:r>
      <w:r w:rsidR="00537789">
        <w:t>manager should ch</w:t>
      </w:r>
      <w:r w:rsidR="009329E8">
        <w:t>o</w:t>
      </w:r>
      <w:r w:rsidR="00537789">
        <w:t xml:space="preserve">ose the most appropriate method(s), taking account of the individual’s needs. For example online training </w:t>
      </w:r>
      <w:r w:rsidR="009D36CE">
        <w:t>may not</w:t>
      </w:r>
      <w:r w:rsidR="00537789">
        <w:t xml:space="preserve"> be appropriate for employees who do not usually have access to a computer for their work.</w:t>
      </w:r>
      <w:r w:rsidR="009329E8">
        <w:t xml:space="preserve"> I</w:t>
      </w:r>
      <w:r w:rsidR="00447239">
        <w:t>nformation on the University’s h</w:t>
      </w:r>
      <w:r w:rsidR="009329E8">
        <w:t>ealth an</w:t>
      </w:r>
      <w:r w:rsidR="000A57F8">
        <w:t>d safety i</w:t>
      </w:r>
      <w:r w:rsidR="00447239">
        <w:t>nduction and t</w:t>
      </w:r>
      <w:r w:rsidR="00C34957">
        <w:t>raining</w:t>
      </w:r>
      <w:r w:rsidR="009329E8">
        <w:t xml:space="preserve"> </w:t>
      </w:r>
      <w:r w:rsidR="00C34957">
        <w:t>resources can b</w:t>
      </w:r>
      <w:r w:rsidR="009D36CE">
        <w:t xml:space="preserve">e found by following the </w:t>
      </w:r>
      <w:hyperlink r:id="rId9" w:history="1">
        <w:r w:rsidR="009D36CE">
          <w:rPr>
            <w:rStyle w:val="Hyperlink"/>
          </w:rPr>
          <w:t>Health and Safety Training Courses</w:t>
        </w:r>
      </w:hyperlink>
      <w:r w:rsidR="009D36CE">
        <w:t xml:space="preserve"> link under Working at Essex / Professional Development on the Staff Directory.</w:t>
      </w:r>
    </w:p>
    <w:p w14:paraId="765297E1" w14:textId="50722AC7" w:rsidR="00107CA8" w:rsidRDefault="00107CA8" w:rsidP="00503E91">
      <w:pPr>
        <w:spacing w:after="120" w:line="312" w:lineRule="auto"/>
      </w:pPr>
      <w:r>
        <w:t>Where departments / sections / businesses are responsible for teams that carry out high risk activities, they should develop specific training and competence matrices for the roles, using the following as a guide.</w:t>
      </w:r>
    </w:p>
    <w:tbl>
      <w:tblPr>
        <w:tblW w:w="15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5565"/>
        <w:gridCol w:w="7363"/>
        <w:gridCol w:w="8"/>
      </w:tblGrid>
      <w:tr w:rsidR="00F306B1" w:rsidRPr="002B2EC4" w14:paraId="21D4C75F" w14:textId="77777777" w:rsidTr="00F61182">
        <w:trPr>
          <w:gridAfter w:val="1"/>
          <w:wAfter w:w="8" w:type="dxa"/>
          <w:jc w:val="center"/>
        </w:trPr>
        <w:tc>
          <w:tcPr>
            <w:tcW w:w="2336" w:type="dxa"/>
          </w:tcPr>
          <w:p w14:paraId="59999CFB" w14:textId="77777777" w:rsidR="00F306B1" w:rsidRPr="002B2EC4" w:rsidRDefault="00F306B1" w:rsidP="00503E91">
            <w:pPr>
              <w:spacing w:before="60" w:after="120" w:line="312" w:lineRule="auto"/>
              <w:rPr>
                <w:b/>
              </w:rPr>
            </w:pPr>
            <w:r w:rsidRPr="002B2EC4">
              <w:rPr>
                <w:b/>
              </w:rPr>
              <w:t>Job role</w:t>
            </w:r>
          </w:p>
        </w:tc>
        <w:tc>
          <w:tcPr>
            <w:tcW w:w="5565" w:type="dxa"/>
          </w:tcPr>
          <w:p w14:paraId="752827F7" w14:textId="77777777" w:rsidR="00F306B1" w:rsidRPr="002B2EC4" w:rsidRDefault="00F306B1" w:rsidP="00503E91">
            <w:pPr>
              <w:spacing w:before="60" w:after="120" w:line="312" w:lineRule="auto"/>
              <w:rPr>
                <w:b/>
              </w:rPr>
            </w:pPr>
            <w:r w:rsidRPr="002B2EC4">
              <w:rPr>
                <w:b/>
              </w:rPr>
              <w:t>Competence requirement</w:t>
            </w:r>
          </w:p>
        </w:tc>
        <w:tc>
          <w:tcPr>
            <w:tcW w:w="7363" w:type="dxa"/>
          </w:tcPr>
          <w:p w14:paraId="20922651" w14:textId="77777777" w:rsidR="00F306B1" w:rsidRPr="002B2EC4" w:rsidRDefault="00C50349" w:rsidP="00503E91">
            <w:pPr>
              <w:spacing w:before="60" w:after="120" w:line="312" w:lineRule="auto"/>
              <w:rPr>
                <w:b/>
              </w:rPr>
            </w:pPr>
            <w:r w:rsidRPr="002B2EC4">
              <w:rPr>
                <w:b/>
              </w:rPr>
              <w:t>Means of achieving</w:t>
            </w:r>
            <w:r w:rsidR="009329E8">
              <w:rPr>
                <w:rStyle w:val="FootnoteReference"/>
                <w:b/>
              </w:rPr>
              <w:footnoteReference w:id="1"/>
            </w:r>
          </w:p>
        </w:tc>
      </w:tr>
      <w:tr w:rsidR="00F306B1" w:rsidRPr="002B2EC4" w14:paraId="2ED9205D" w14:textId="77777777" w:rsidTr="00F61182">
        <w:trPr>
          <w:gridAfter w:val="1"/>
          <w:wAfter w:w="8" w:type="dxa"/>
          <w:jc w:val="center"/>
        </w:trPr>
        <w:tc>
          <w:tcPr>
            <w:tcW w:w="2336" w:type="dxa"/>
          </w:tcPr>
          <w:p w14:paraId="7AF14819" w14:textId="77777777" w:rsidR="00F306B1" w:rsidRPr="002B2EC4" w:rsidRDefault="0076419E" w:rsidP="00503E91">
            <w:pPr>
              <w:spacing w:before="60" w:after="120" w:line="312" w:lineRule="auto"/>
            </w:pPr>
            <w:r w:rsidRPr="002B2EC4">
              <w:t>All employees</w:t>
            </w:r>
          </w:p>
        </w:tc>
        <w:tc>
          <w:tcPr>
            <w:tcW w:w="5565" w:type="dxa"/>
          </w:tcPr>
          <w:p w14:paraId="1567D6F4" w14:textId="608BA2C7" w:rsidR="00F306B1" w:rsidRPr="002B2EC4" w:rsidRDefault="001F6295" w:rsidP="00503E91">
            <w:pPr>
              <w:spacing w:before="60" w:after="120" w:line="312" w:lineRule="auto"/>
            </w:pPr>
            <w:r>
              <w:t>Understands own responsibilities</w:t>
            </w:r>
            <w:r w:rsidR="0076419E" w:rsidRPr="002B2EC4">
              <w:t xml:space="preserve"> for health and safety </w:t>
            </w:r>
            <w:r w:rsidR="009E1A76">
              <w:t>(</w:t>
            </w:r>
            <w:r w:rsidR="00100AA0">
              <w:t xml:space="preserve">including fire safety) </w:t>
            </w:r>
            <w:r w:rsidR="0076419E" w:rsidRPr="00711E72">
              <w:t xml:space="preserve">and </w:t>
            </w:r>
            <w:r w:rsidRPr="00711E72">
              <w:t>who are the key people in their Department</w:t>
            </w:r>
            <w:r w:rsidR="00123603">
              <w:rPr>
                <w:rStyle w:val="FootnoteReference"/>
              </w:rPr>
              <w:footnoteReference w:id="2"/>
            </w:r>
            <w:r w:rsidRPr="00711E72">
              <w:t xml:space="preserve"> with responsibilities for health and safety</w:t>
            </w:r>
            <w:r w:rsidR="0076419E" w:rsidRPr="00711E72">
              <w:t>.</w:t>
            </w:r>
          </w:p>
          <w:p w14:paraId="4BAE0975" w14:textId="77777777" w:rsidR="0076419E" w:rsidRPr="002B2EC4" w:rsidRDefault="0076419E" w:rsidP="00503E91">
            <w:pPr>
              <w:spacing w:before="60" w:after="120" w:line="312" w:lineRule="auto"/>
            </w:pPr>
          </w:p>
          <w:p w14:paraId="6EADBDE5" w14:textId="77777777" w:rsidR="0076419E" w:rsidRPr="002B2EC4" w:rsidRDefault="003F7573" w:rsidP="00503E91">
            <w:pPr>
              <w:spacing w:before="60" w:after="120" w:line="312" w:lineRule="auto"/>
            </w:pPr>
            <w:r w:rsidRPr="002B2EC4">
              <w:t>Knows how to report accidents, hazards and safety concerns.</w:t>
            </w:r>
          </w:p>
          <w:p w14:paraId="1A5AE5B7" w14:textId="77777777" w:rsidR="003F7573" w:rsidRPr="002B2EC4" w:rsidRDefault="003F7573" w:rsidP="00503E91">
            <w:pPr>
              <w:spacing w:before="60" w:after="120" w:line="312" w:lineRule="auto"/>
            </w:pPr>
          </w:p>
          <w:p w14:paraId="2C2B6A22" w14:textId="77777777" w:rsidR="003F7573" w:rsidRPr="002B2EC4" w:rsidRDefault="003F7573" w:rsidP="00503E91">
            <w:pPr>
              <w:spacing w:before="60" w:after="120" w:line="312" w:lineRule="auto"/>
            </w:pPr>
            <w:r w:rsidRPr="002B2EC4">
              <w:t>Knows first aid and emergency evacuation procedures.</w:t>
            </w:r>
          </w:p>
        </w:tc>
        <w:tc>
          <w:tcPr>
            <w:tcW w:w="7363" w:type="dxa"/>
          </w:tcPr>
          <w:p w14:paraId="18936D3A" w14:textId="14A99FBE" w:rsidR="00F306B1" w:rsidRPr="002B2EC4" w:rsidRDefault="00E84EBF" w:rsidP="00503E91">
            <w:pPr>
              <w:pStyle w:val="ListParagraph"/>
              <w:numPr>
                <w:ilvl w:val="0"/>
                <w:numId w:val="5"/>
              </w:numPr>
              <w:spacing w:before="60" w:after="120" w:line="312" w:lineRule="auto"/>
              <w:ind w:left="318"/>
            </w:pPr>
            <w:r>
              <w:t xml:space="preserve">Completion of </w:t>
            </w:r>
            <w:hyperlink r:id="rId10" w:history="1">
              <w:r w:rsidRPr="0014586D">
                <w:rPr>
                  <w:rStyle w:val="Hyperlink"/>
                </w:rPr>
                <w:t>health and safety</w:t>
              </w:r>
              <w:r w:rsidR="007F18FA" w:rsidRPr="0014586D">
                <w:rPr>
                  <w:rStyle w:val="Hyperlink"/>
                </w:rPr>
                <w:t xml:space="preserve"> induction checklist</w:t>
              </w:r>
            </w:hyperlink>
            <w:r w:rsidR="007F18FA" w:rsidRPr="002B2EC4">
              <w:t xml:space="preserve"> with manager.</w:t>
            </w:r>
          </w:p>
          <w:p w14:paraId="6AD1F97F" w14:textId="4132EEE6" w:rsidR="007F18FA" w:rsidRPr="00872117" w:rsidRDefault="007F18FA" w:rsidP="00503E91">
            <w:pPr>
              <w:pStyle w:val="ListParagraph"/>
              <w:numPr>
                <w:ilvl w:val="0"/>
                <w:numId w:val="5"/>
              </w:numPr>
              <w:spacing w:before="60" w:after="120" w:line="312" w:lineRule="auto"/>
              <w:ind w:left="317"/>
            </w:pPr>
            <w:r w:rsidRPr="002B2EC4">
              <w:t xml:space="preserve">Read </w:t>
            </w:r>
            <w:r w:rsidR="00A1063A">
              <w:t xml:space="preserve">University or UECS version of </w:t>
            </w:r>
            <w:bookmarkStart w:id="0" w:name="_Hlk139880935"/>
            <w:r w:rsidR="00E84EBF" w:rsidRPr="00E84EBF">
              <w:rPr>
                <w:i/>
              </w:rPr>
              <w:t>the</w:t>
            </w:r>
            <w:r w:rsidRPr="00E84EBF">
              <w:rPr>
                <w:i/>
              </w:rPr>
              <w:t xml:space="preserve"> Healt</w:t>
            </w:r>
            <w:r w:rsidR="000A57F8">
              <w:rPr>
                <w:i/>
              </w:rPr>
              <w:t xml:space="preserve">h and </w:t>
            </w:r>
            <w:r w:rsidRPr="00E84EBF">
              <w:rPr>
                <w:i/>
              </w:rPr>
              <w:t>Safety Policy</w:t>
            </w:r>
            <w:bookmarkEnd w:id="0"/>
            <w:r w:rsidR="00E6441D">
              <w:rPr>
                <w:i/>
              </w:rPr>
              <w:t xml:space="preserve"> as appropriate </w:t>
            </w:r>
            <w:r w:rsidR="00E6441D">
              <w:t xml:space="preserve">and fire safety responsibilities at: </w:t>
            </w:r>
            <w:hyperlink r:id="rId11" w:history="1">
              <w:r w:rsidR="0018352C">
                <w:rPr>
                  <w:rStyle w:val="Hyperlink"/>
                </w:rPr>
                <w:t>https://www.essex.ac.uk/staff/fire-safety/fire-safety-responsibilities</w:t>
              </w:r>
            </w:hyperlink>
            <w:r w:rsidR="00E6441D">
              <w:t xml:space="preserve"> </w:t>
            </w:r>
          </w:p>
          <w:p w14:paraId="145D7C85" w14:textId="77777777" w:rsidR="00872117" w:rsidRPr="00872117" w:rsidRDefault="00872117" w:rsidP="00503E91">
            <w:pPr>
              <w:pStyle w:val="ListParagraph"/>
              <w:numPr>
                <w:ilvl w:val="0"/>
                <w:numId w:val="5"/>
              </w:numPr>
              <w:spacing w:before="60" w:after="120" w:line="312" w:lineRule="auto"/>
              <w:ind w:left="318"/>
            </w:pPr>
            <w:r w:rsidRPr="00872117">
              <w:t xml:space="preserve">Read </w:t>
            </w:r>
            <w:r w:rsidR="000A57F8">
              <w:t xml:space="preserve">health and safety </w:t>
            </w:r>
            <w:r w:rsidRPr="00872117">
              <w:t xml:space="preserve">information </w:t>
            </w:r>
            <w:r w:rsidR="000A57F8">
              <w:t xml:space="preserve">within Moodle New Staff Induction </w:t>
            </w:r>
          </w:p>
          <w:p w14:paraId="617EA5B3" w14:textId="77777777" w:rsidR="007F18FA" w:rsidRDefault="007F18FA" w:rsidP="00503E91">
            <w:pPr>
              <w:pStyle w:val="ListParagraph"/>
              <w:numPr>
                <w:ilvl w:val="0"/>
                <w:numId w:val="5"/>
              </w:numPr>
              <w:spacing w:before="60" w:after="120" w:line="312" w:lineRule="auto"/>
              <w:ind w:left="318"/>
              <w:rPr>
                <w:i/>
              </w:rPr>
            </w:pPr>
            <w:r w:rsidRPr="002B2EC4">
              <w:t xml:space="preserve">Read </w:t>
            </w:r>
            <w:r w:rsidRPr="00E84EBF">
              <w:rPr>
                <w:i/>
              </w:rPr>
              <w:t>Departmen</w:t>
            </w:r>
            <w:r w:rsidR="00E84EBF" w:rsidRPr="00E84EBF">
              <w:rPr>
                <w:i/>
              </w:rPr>
              <w:t xml:space="preserve">tal </w:t>
            </w:r>
            <w:r w:rsidR="00E84EBF">
              <w:rPr>
                <w:i/>
              </w:rPr>
              <w:t xml:space="preserve">Health and </w:t>
            </w:r>
            <w:r w:rsidR="00E84EBF" w:rsidRPr="00E84EBF">
              <w:rPr>
                <w:i/>
              </w:rPr>
              <w:t>Safety Management Statement</w:t>
            </w:r>
          </w:p>
          <w:p w14:paraId="52A7A462" w14:textId="77777777" w:rsidR="00BA0C91" w:rsidRPr="002B2EC4" w:rsidRDefault="00BA0C91" w:rsidP="00503E91">
            <w:pPr>
              <w:pStyle w:val="ListParagraph"/>
              <w:numPr>
                <w:ilvl w:val="0"/>
                <w:numId w:val="5"/>
              </w:numPr>
              <w:spacing w:before="60" w:after="120" w:line="312" w:lineRule="auto"/>
              <w:ind w:left="318"/>
            </w:pPr>
            <w:r>
              <w:t>Health and safety briefing at staff meeting</w:t>
            </w:r>
          </w:p>
          <w:p w14:paraId="72E08A76" w14:textId="3BF5F4E5" w:rsidR="009E1A76" w:rsidRPr="002B2EC4" w:rsidRDefault="009E1A76" w:rsidP="00503E91">
            <w:pPr>
              <w:pStyle w:val="ListParagraph"/>
              <w:numPr>
                <w:ilvl w:val="0"/>
                <w:numId w:val="5"/>
              </w:numPr>
              <w:spacing w:before="60" w:after="120" w:line="312" w:lineRule="auto"/>
              <w:ind w:left="318"/>
            </w:pPr>
            <w:r>
              <w:t>Complete How We Work at Essex</w:t>
            </w:r>
            <w:r w:rsidR="00433E44">
              <w:t xml:space="preserve"> or How We Work at Essex Booster if applicable</w:t>
            </w:r>
          </w:p>
          <w:p w14:paraId="0BB20295" w14:textId="77777777" w:rsidR="001B2117" w:rsidRDefault="00E84EBF" w:rsidP="00503E91">
            <w:pPr>
              <w:pStyle w:val="ListParagraph"/>
              <w:numPr>
                <w:ilvl w:val="0"/>
                <w:numId w:val="5"/>
              </w:numPr>
              <w:spacing w:before="60" w:after="120" w:line="312" w:lineRule="auto"/>
              <w:ind w:left="318"/>
            </w:pPr>
            <w:r>
              <w:t xml:space="preserve">Attend University </w:t>
            </w:r>
            <w:r w:rsidR="000A57F8">
              <w:t xml:space="preserve">Academic Staff induction </w:t>
            </w:r>
            <w:r>
              <w:t>and/or d</w:t>
            </w:r>
            <w:r w:rsidR="007F18FA" w:rsidRPr="002B2EC4">
              <w:t>epartmental induction sessions.</w:t>
            </w:r>
          </w:p>
          <w:p w14:paraId="4719B40B" w14:textId="77777777" w:rsidR="008E0C79" w:rsidRPr="002B2EC4" w:rsidRDefault="008E0C79" w:rsidP="00503E91">
            <w:pPr>
              <w:pStyle w:val="ListParagraph"/>
              <w:numPr>
                <w:ilvl w:val="0"/>
                <w:numId w:val="5"/>
              </w:numPr>
              <w:spacing w:before="60" w:after="120" w:line="312" w:lineRule="auto"/>
              <w:ind w:left="281"/>
            </w:pPr>
            <w:r w:rsidRPr="002B2EC4">
              <w:t xml:space="preserve">Read relevant </w:t>
            </w:r>
            <w:r w:rsidR="00296270" w:rsidRPr="002B2EC4">
              <w:t xml:space="preserve">information on </w:t>
            </w:r>
            <w:r w:rsidR="0018352C">
              <w:t>health, safety and wellbeing on the Staff Directory.</w:t>
            </w:r>
          </w:p>
          <w:p w14:paraId="401CE064" w14:textId="33B82CBF" w:rsidR="0067156A" w:rsidRPr="002B2EC4" w:rsidRDefault="007F18FA" w:rsidP="00F61182">
            <w:pPr>
              <w:pStyle w:val="ListParagraph"/>
              <w:numPr>
                <w:ilvl w:val="0"/>
                <w:numId w:val="5"/>
              </w:numPr>
              <w:spacing w:before="60" w:after="120" w:line="312" w:lineRule="auto"/>
              <w:ind w:left="318"/>
            </w:pPr>
            <w:r w:rsidRPr="002B2EC4">
              <w:t xml:space="preserve">Manager </w:t>
            </w:r>
            <w:r w:rsidR="00C034FF" w:rsidRPr="002B2EC4">
              <w:t xml:space="preserve">to </w:t>
            </w:r>
            <w:r w:rsidRPr="002B2EC4">
              <w:t>check understan</w:t>
            </w:r>
            <w:r w:rsidR="00537789">
              <w:t>ding through questioning (e.g. as part of normal supervision or “tool box talk”).</w:t>
            </w:r>
          </w:p>
        </w:tc>
      </w:tr>
      <w:tr w:rsidR="00F306B1" w:rsidRPr="002B2EC4" w14:paraId="12D2E171" w14:textId="77777777" w:rsidTr="00F61182">
        <w:trPr>
          <w:gridAfter w:val="1"/>
          <w:wAfter w:w="8" w:type="dxa"/>
          <w:cantSplit/>
          <w:jc w:val="center"/>
        </w:trPr>
        <w:tc>
          <w:tcPr>
            <w:tcW w:w="2336" w:type="dxa"/>
          </w:tcPr>
          <w:p w14:paraId="5ABB66ED" w14:textId="77777777" w:rsidR="00F306B1" w:rsidRDefault="00FD6786" w:rsidP="00503E91">
            <w:pPr>
              <w:spacing w:before="60" w:after="120" w:line="312" w:lineRule="auto"/>
            </w:pPr>
            <w:r>
              <w:lastRenderedPageBreak/>
              <w:t>Employees – according to their job role</w:t>
            </w:r>
          </w:p>
          <w:p w14:paraId="62687573" w14:textId="77777777" w:rsidR="00107CA8" w:rsidRDefault="00107CA8" w:rsidP="00503E91">
            <w:pPr>
              <w:spacing w:before="60" w:after="120" w:line="312" w:lineRule="auto"/>
            </w:pPr>
          </w:p>
          <w:p w14:paraId="5C6EB76F" w14:textId="77777777" w:rsidR="00107CA8" w:rsidRDefault="00107CA8" w:rsidP="00503E91">
            <w:pPr>
              <w:spacing w:before="60" w:after="120" w:line="312" w:lineRule="auto"/>
            </w:pPr>
          </w:p>
          <w:p w14:paraId="1E80046E" w14:textId="77777777" w:rsidR="00107CA8" w:rsidRDefault="00107CA8" w:rsidP="00503E91">
            <w:pPr>
              <w:spacing w:before="60" w:after="120" w:line="312" w:lineRule="auto"/>
            </w:pPr>
          </w:p>
          <w:p w14:paraId="3036A10A" w14:textId="77777777" w:rsidR="00107CA8" w:rsidRDefault="00107CA8" w:rsidP="00503E91">
            <w:pPr>
              <w:spacing w:before="60" w:after="120" w:line="312" w:lineRule="auto"/>
            </w:pPr>
          </w:p>
          <w:p w14:paraId="3ACCD580" w14:textId="77777777" w:rsidR="00107CA8" w:rsidRDefault="00107CA8" w:rsidP="00503E91">
            <w:pPr>
              <w:spacing w:before="60" w:after="120" w:line="312" w:lineRule="auto"/>
            </w:pPr>
          </w:p>
          <w:p w14:paraId="5F27534F" w14:textId="77777777" w:rsidR="00107CA8" w:rsidRDefault="00107CA8" w:rsidP="00503E91">
            <w:pPr>
              <w:spacing w:before="60" w:after="120" w:line="312" w:lineRule="auto"/>
            </w:pPr>
          </w:p>
          <w:p w14:paraId="02B3E64E" w14:textId="77777777" w:rsidR="00107CA8" w:rsidRDefault="00107CA8" w:rsidP="00503E91">
            <w:pPr>
              <w:spacing w:before="60" w:after="120" w:line="312" w:lineRule="auto"/>
            </w:pPr>
          </w:p>
          <w:p w14:paraId="4A96E154" w14:textId="77777777" w:rsidR="00107CA8" w:rsidRDefault="00107CA8" w:rsidP="00503E91">
            <w:pPr>
              <w:spacing w:before="60" w:after="120" w:line="312" w:lineRule="auto"/>
            </w:pPr>
          </w:p>
          <w:p w14:paraId="194F26B1" w14:textId="77777777" w:rsidR="00107CA8" w:rsidRDefault="00107CA8" w:rsidP="00503E91">
            <w:pPr>
              <w:spacing w:before="60" w:after="120" w:line="312" w:lineRule="auto"/>
            </w:pPr>
          </w:p>
          <w:p w14:paraId="0C8C103F" w14:textId="77777777" w:rsidR="00107CA8" w:rsidRDefault="00107CA8" w:rsidP="00503E91">
            <w:pPr>
              <w:spacing w:before="60" w:after="120" w:line="312" w:lineRule="auto"/>
            </w:pPr>
          </w:p>
          <w:p w14:paraId="74580059" w14:textId="77777777" w:rsidR="00107CA8" w:rsidRDefault="00107CA8" w:rsidP="00503E91">
            <w:pPr>
              <w:spacing w:before="60" w:after="120" w:line="312" w:lineRule="auto"/>
            </w:pPr>
          </w:p>
          <w:p w14:paraId="6F1250C3" w14:textId="77777777" w:rsidR="00107CA8" w:rsidRDefault="00107CA8" w:rsidP="00503E91">
            <w:pPr>
              <w:spacing w:before="60" w:after="120" w:line="312" w:lineRule="auto"/>
            </w:pPr>
          </w:p>
          <w:p w14:paraId="2CB1418D" w14:textId="77777777" w:rsidR="00107CA8" w:rsidRDefault="00107CA8" w:rsidP="00503E91">
            <w:pPr>
              <w:spacing w:before="60" w:after="120" w:line="312" w:lineRule="auto"/>
            </w:pPr>
          </w:p>
          <w:p w14:paraId="272C89AD" w14:textId="77777777" w:rsidR="00107CA8" w:rsidRDefault="00107CA8" w:rsidP="00503E91">
            <w:pPr>
              <w:spacing w:before="60" w:after="120" w:line="312" w:lineRule="auto"/>
            </w:pPr>
          </w:p>
          <w:p w14:paraId="72AA8850" w14:textId="77777777" w:rsidR="00107CA8" w:rsidRDefault="00107CA8" w:rsidP="00503E91">
            <w:pPr>
              <w:spacing w:before="60" w:after="120" w:line="312" w:lineRule="auto"/>
            </w:pPr>
          </w:p>
          <w:p w14:paraId="133C566F" w14:textId="77777777" w:rsidR="00107CA8" w:rsidRDefault="00107CA8" w:rsidP="00503E91">
            <w:pPr>
              <w:spacing w:before="60" w:after="120" w:line="312" w:lineRule="auto"/>
            </w:pPr>
          </w:p>
          <w:p w14:paraId="0CCC8D0F" w14:textId="77777777" w:rsidR="00107CA8" w:rsidRDefault="00107CA8" w:rsidP="00503E91">
            <w:pPr>
              <w:spacing w:before="60" w:after="120" w:line="312" w:lineRule="auto"/>
            </w:pPr>
          </w:p>
          <w:p w14:paraId="1E4C3CC9" w14:textId="77777777" w:rsidR="00107CA8" w:rsidRDefault="00107CA8" w:rsidP="00503E91">
            <w:pPr>
              <w:spacing w:before="60" w:after="120" w:line="312" w:lineRule="auto"/>
            </w:pPr>
          </w:p>
          <w:p w14:paraId="6DC4B7AB" w14:textId="77777777" w:rsidR="00107CA8" w:rsidRDefault="00107CA8" w:rsidP="00503E91">
            <w:pPr>
              <w:spacing w:before="60" w:after="120" w:line="312" w:lineRule="auto"/>
            </w:pPr>
          </w:p>
          <w:p w14:paraId="061CB31D" w14:textId="77777777" w:rsidR="00711E72" w:rsidRPr="002B2EC4" w:rsidRDefault="00711E72" w:rsidP="00503E91">
            <w:pPr>
              <w:spacing w:before="60" w:after="120" w:line="312" w:lineRule="auto"/>
            </w:pPr>
          </w:p>
        </w:tc>
        <w:tc>
          <w:tcPr>
            <w:tcW w:w="5565" w:type="dxa"/>
          </w:tcPr>
          <w:p w14:paraId="16100886" w14:textId="77777777" w:rsidR="00123603" w:rsidRDefault="007F18FA" w:rsidP="00503E91">
            <w:pPr>
              <w:spacing w:before="60" w:after="120" w:line="312" w:lineRule="auto"/>
            </w:pPr>
            <w:r w:rsidRPr="002B2EC4">
              <w:lastRenderedPageBreak/>
              <w:t>Knows risks associated with their work and what they need to do to protect themselves</w:t>
            </w:r>
            <w:r w:rsidR="008E0C79" w:rsidRPr="002B2EC4">
              <w:t xml:space="preserve"> and others</w:t>
            </w:r>
            <w:r w:rsidR="0038433A" w:rsidRPr="002B2EC4">
              <w:t xml:space="preserve"> affected by their work.</w:t>
            </w:r>
          </w:p>
          <w:p w14:paraId="0023BDDF" w14:textId="77777777" w:rsidR="00107CA8" w:rsidRDefault="00107CA8" w:rsidP="00503E91">
            <w:pPr>
              <w:spacing w:before="60" w:after="120" w:line="312" w:lineRule="auto"/>
            </w:pPr>
          </w:p>
          <w:p w14:paraId="7637C889" w14:textId="77777777" w:rsidR="00123603" w:rsidRPr="00123603" w:rsidRDefault="00123603" w:rsidP="00503E91">
            <w:pPr>
              <w:spacing w:after="120" w:line="312" w:lineRule="auto"/>
            </w:pPr>
          </w:p>
          <w:p w14:paraId="55151646" w14:textId="77777777" w:rsidR="00123603" w:rsidRDefault="00123603" w:rsidP="00503E91">
            <w:pPr>
              <w:spacing w:after="120" w:line="312" w:lineRule="auto"/>
            </w:pPr>
          </w:p>
          <w:p w14:paraId="25044FE0" w14:textId="77777777" w:rsidR="00F306B1" w:rsidRPr="00123603" w:rsidRDefault="00123603" w:rsidP="00503E91">
            <w:pPr>
              <w:tabs>
                <w:tab w:val="left" w:pos="3885"/>
              </w:tabs>
              <w:spacing w:after="120" w:line="312" w:lineRule="auto"/>
            </w:pPr>
            <w:r>
              <w:tab/>
            </w:r>
          </w:p>
        </w:tc>
        <w:tc>
          <w:tcPr>
            <w:tcW w:w="7363" w:type="dxa"/>
          </w:tcPr>
          <w:p w14:paraId="3179130D" w14:textId="77777777" w:rsidR="007F18FA" w:rsidRPr="002B2EC4" w:rsidRDefault="007F18FA" w:rsidP="00503E91">
            <w:pPr>
              <w:pStyle w:val="ListParagraph"/>
              <w:numPr>
                <w:ilvl w:val="0"/>
                <w:numId w:val="5"/>
              </w:numPr>
              <w:spacing w:before="60" w:after="120" w:line="312" w:lineRule="auto"/>
              <w:ind w:left="318"/>
            </w:pPr>
            <w:r w:rsidRPr="002B2EC4">
              <w:t>Departmental on the job or formal instruction / training.</w:t>
            </w:r>
          </w:p>
          <w:p w14:paraId="0CDCA8ED" w14:textId="5FE0385E" w:rsidR="007F18FA" w:rsidRPr="002B2EC4" w:rsidRDefault="007F18FA" w:rsidP="00503E91">
            <w:pPr>
              <w:pStyle w:val="ListParagraph"/>
              <w:numPr>
                <w:ilvl w:val="0"/>
                <w:numId w:val="5"/>
              </w:numPr>
              <w:spacing w:before="60" w:after="120" w:line="312" w:lineRule="auto"/>
              <w:ind w:left="318"/>
            </w:pPr>
            <w:r w:rsidRPr="002B2EC4">
              <w:t xml:space="preserve">Read </w:t>
            </w:r>
            <w:r w:rsidR="008520D1">
              <w:t xml:space="preserve">and understand </w:t>
            </w:r>
            <w:r w:rsidRPr="002B2EC4">
              <w:t xml:space="preserve">risk assessments or </w:t>
            </w:r>
            <w:r w:rsidR="00A172B8">
              <w:t xml:space="preserve">health and </w:t>
            </w:r>
            <w:r w:rsidRPr="002B2EC4">
              <w:t xml:space="preserve">safety procedures associated with work. </w:t>
            </w:r>
            <w:r w:rsidR="00872117">
              <w:t xml:space="preserve">(e.g. </w:t>
            </w:r>
            <w:r w:rsidR="00A172B8">
              <w:t xml:space="preserve">department’s risk assessment for </w:t>
            </w:r>
            <w:r w:rsidR="00872117">
              <w:t>office</w:t>
            </w:r>
            <w:r w:rsidR="00A172B8">
              <w:t>s</w:t>
            </w:r>
            <w:r w:rsidR="00872117">
              <w:t xml:space="preserve"> and low risk areas</w:t>
            </w:r>
            <w:r w:rsidR="00D71AE7">
              <w:t>)</w:t>
            </w:r>
          </w:p>
          <w:p w14:paraId="08493F5A" w14:textId="7BCAA725" w:rsidR="008E0C79" w:rsidRPr="002B2EC4" w:rsidRDefault="008E0C79" w:rsidP="00503E91">
            <w:pPr>
              <w:pStyle w:val="ListParagraph"/>
              <w:numPr>
                <w:ilvl w:val="0"/>
                <w:numId w:val="5"/>
              </w:numPr>
              <w:spacing w:before="60" w:after="120" w:line="312" w:lineRule="auto"/>
              <w:ind w:left="318"/>
            </w:pPr>
            <w:r w:rsidRPr="002B2EC4">
              <w:t xml:space="preserve">Read </w:t>
            </w:r>
            <w:r w:rsidR="00AE08A4">
              <w:t xml:space="preserve">and understand </w:t>
            </w:r>
            <w:r w:rsidR="00A172B8">
              <w:t xml:space="preserve">health and </w:t>
            </w:r>
            <w:r w:rsidRPr="002B2EC4">
              <w:t>safety literature relating to work (e.g. manufacturers guidance, industry codes of practice).</w:t>
            </w:r>
          </w:p>
          <w:p w14:paraId="7D101C75" w14:textId="77777777" w:rsidR="0098493A" w:rsidRDefault="00537789" w:rsidP="00503E91">
            <w:pPr>
              <w:pStyle w:val="ListParagraph"/>
              <w:numPr>
                <w:ilvl w:val="0"/>
                <w:numId w:val="5"/>
              </w:numPr>
              <w:spacing w:before="60" w:after="120" w:line="312" w:lineRule="auto"/>
              <w:ind w:left="318"/>
            </w:pPr>
            <w:r w:rsidRPr="002B2EC4">
              <w:t>Manager to check understan</w:t>
            </w:r>
            <w:r>
              <w:t>ding through supervision and questioning (e.g. as part of normal supervision or “tool box talk”).</w:t>
            </w:r>
          </w:p>
          <w:p w14:paraId="6E20C09E" w14:textId="1C4A1DD3" w:rsidR="00D71AE7" w:rsidRDefault="00D71AE7" w:rsidP="00503E91">
            <w:pPr>
              <w:pStyle w:val="ListParagraph"/>
              <w:numPr>
                <w:ilvl w:val="0"/>
                <w:numId w:val="5"/>
              </w:numPr>
              <w:spacing w:before="60" w:after="120" w:line="312" w:lineRule="auto"/>
              <w:ind w:left="318"/>
            </w:pPr>
            <w:r>
              <w:t>Read relevant H&amp;S</w:t>
            </w:r>
            <w:r w:rsidR="00DA2069">
              <w:t>/OH</w:t>
            </w:r>
            <w:r>
              <w:t xml:space="preserve"> </w:t>
            </w:r>
            <w:r w:rsidR="009F148F">
              <w:t>advice</w:t>
            </w:r>
          </w:p>
          <w:p w14:paraId="798A6102" w14:textId="77777777" w:rsidR="00D71AE7" w:rsidRDefault="00D71AE7" w:rsidP="00503E91">
            <w:pPr>
              <w:pStyle w:val="ListParagraph"/>
              <w:numPr>
                <w:ilvl w:val="1"/>
                <w:numId w:val="5"/>
              </w:numPr>
              <w:spacing w:before="60" w:after="120" w:line="312" w:lineRule="auto"/>
              <w:ind w:left="743"/>
            </w:pPr>
            <w:r w:rsidRPr="0018352C">
              <w:rPr>
                <w:i/>
              </w:rPr>
              <w:t>Under pressure</w:t>
            </w:r>
            <w:r w:rsidRPr="00D80846">
              <w:rPr>
                <w:i/>
              </w:rPr>
              <w:t>: Advice on stress at work</w:t>
            </w:r>
            <w:r w:rsidR="00DA2069">
              <w:rPr>
                <w:i/>
              </w:rPr>
              <w:t xml:space="preserve"> </w:t>
            </w:r>
            <w:r w:rsidR="00DA2069">
              <w:t>(available from occupational health)</w:t>
            </w:r>
            <w:r w:rsidR="0018352C">
              <w:t xml:space="preserve"> or </w:t>
            </w:r>
            <w:hyperlink r:id="rId12" w:history="1">
              <w:r w:rsidR="0018352C">
                <w:rPr>
                  <w:rStyle w:val="Hyperlink"/>
                </w:rPr>
                <w:t>A</w:t>
              </w:r>
              <w:r w:rsidR="0018352C" w:rsidRPr="0018352C">
                <w:rPr>
                  <w:rStyle w:val="Hyperlink"/>
                </w:rPr>
                <w:t>dvice on stress at work</w:t>
              </w:r>
            </w:hyperlink>
          </w:p>
          <w:p w14:paraId="4CB8946B" w14:textId="10815C07" w:rsidR="00D71AE7" w:rsidRPr="00D80846" w:rsidRDefault="00FD0FB0" w:rsidP="00503E91">
            <w:pPr>
              <w:pStyle w:val="ListParagraph"/>
              <w:numPr>
                <w:ilvl w:val="1"/>
                <w:numId w:val="5"/>
              </w:numPr>
              <w:spacing w:before="60" w:after="120" w:line="312" w:lineRule="auto"/>
              <w:ind w:left="743"/>
              <w:rPr>
                <w:i/>
              </w:rPr>
            </w:pPr>
            <w:hyperlink r:id="rId13" w:history="1">
              <w:r w:rsidR="006A4162" w:rsidRPr="006A4162">
                <w:rPr>
                  <w:rStyle w:val="Hyperlink"/>
                  <w:i/>
                </w:rPr>
                <w:t>Safe use of DSE guidance sheet</w:t>
              </w:r>
            </w:hyperlink>
            <w:r w:rsidR="00D71AE7" w:rsidRPr="00D80846">
              <w:rPr>
                <w:i/>
              </w:rPr>
              <w:t>: Advice on safe use</w:t>
            </w:r>
          </w:p>
          <w:p w14:paraId="6022AF1A" w14:textId="3F2C3C20" w:rsidR="00D71AE7" w:rsidRDefault="00FD0FB0" w:rsidP="00503E91">
            <w:pPr>
              <w:pStyle w:val="ListParagraph"/>
              <w:numPr>
                <w:ilvl w:val="1"/>
                <w:numId w:val="5"/>
              </w:numPr>
              <w:spacing w:before="60" w:after="120" w:line="312" w:lineRule="auto"/>
              <w:ind w:left="743"/>
              <w:rPr>
                <w:i/>
              </w:rPr>
            </w:pPr>
            <w:hyperlink r:id="rId14" w:history="1">
              <w:r w:rsidR="001C28BB" w:rsidRPr="001C28BB">
                <w:rPr>
                  <w:rStyle w:val="Hyperlink"/>
                  <w:i/>
                </w:rPr>
                <w:t>Manual handling</w:t>
              </w:r>
            </w:hyperlink>
            <w:r w:rsidR="00D71AE7" w:rsidRPr="00D80846">
              <w:rPr>
                <w:i/>
              </w:rPr>
              <w:t xml:space="preserve">: Advice on </w:t>
            </w:r>
            <w:r w:rsidR="001C28BB">
              <w:rPr>
                <w:i/>
              </w:rPr>
              <w:t>lifting and carrying</w:t>
            </w:r>
          </w:p>
          <w:p w14:paraId="2DA4574E" w14:textId="708A2D9A" w:rsidR="00A1063A" w:rsidRPr="001C28BB" w:rsidRDefault="00FD0FB0" w:rsidP="00503E91">
            <w:pPr>
              <w:pStyle w:val="ListParagraph"/>
              <w:numPr>
                <w:ilvl w:val="1"/>
                <w:numId w:val="5"/>
              </w:numPr>
              <w:spacing w:before="60" w:after="120" w:line="312" w:lineRule="auto"/>
              <w:ind w:left="743"/>
              <w:rPr>
                <w:i/>
                <w:iCs/>
              </w:rPr>
            </w:pPr>
            <w:hyperlink r:id="rId15" w:history="1">
              <w:r w:rsidR="006A4162" w:rsidRPr="001C28BB">
                <w:rPr>
                  <w:rStyle w:val="Hyperlink"/>
                  <w:i/>
                  <w:iCs/>
                </w:rPr>
                <w:t>Working at height</w:t>
              </w:r>
            </w:hyperlink>
            <w:r w:rsidR="006A4162" w:rsidRPr="001C28BB">
              <w:rPr>
                <w:i/>
                <w:iCs/>
              </w:rPr>
              <w:t>: Ad</w:t>
            </w:r>
            <w:r w:rsidR="001C28BB" w:rsidRPr="001C28BB">
              <w:rPr>
                <w:i/>
                <w:iCs/>
              </w:rPr>
              <w:t>vice on working safely at height</w:t>
            </w:r>
            <w:r w:rsidR="001C28BB">
              <w:rPr>
                <w:i/>
                <w:iCs/>
              </w:rPr>
              <w:t xml:space="preserve"> </w:t>
            </w:r>
          </w:p>
          <w:p w14:paraId="1EF58413" w14:textId="48BE18DB" w:rsidR="001279C3" w:rsidRDefault="001279C3" w:rsidP="00503E91">
            <w:pPr>
              <w:numPr>
                <w:ilvl w:val="0"/>
                <w:numId w:val="5"/>
              </w:numPr>
              <w:spacing w:after="120" w:line="312" w:lineRule="auto"/>
              <w:ind w:left="317"/>
            </w:pPr>
            <w:r>
              <w:rPr>
                <w:iCs/>
              </w:rPr>
              <w:t xml:space="preserve">Complete any individual assessment required for role and engage with instruction and information e.g. DSE self-assessment form </w:t>
            </w:r>
          </w:p>
          <w:p w14:paraId="2A7DC3DE" w14:textId="599E49FE" w:rsidR="00C802F9" w:rsidRPr="00C802F9" w:rsidRDefault="00C802F9" w:rsidP="00503E91">
            <w:pPr>
              <w:numPr>
                <w:ilvl w:val="0"/>
                <w:numId w:val="5"/>
              </w:numPr>
              <w:spacing w:after="120" w:line="312" w:lineRule="auto"/>
              <w:ind w:left="317"/>
            </w:pPr>
            <w:r w:rsidRPr="00C802F9">
              <w:t xml:space="preserve">Those that </w:t>
            </w:r>
            <w:r w:rsidRPr="00C802F9">
              <w:rPr>
                <w:b/>
              </w:rPr>
              <w:t>drive for business</w:t>
            </w:r>
            <w:r w:rsidRPr="00C802F9">
              <w:t xml:space="preserve"> read </w:t>
            </w:r>
            <w:r w:rsidR="00AE08A4">
              <w:t xml:space="preserve">and understand </w:t>
            </w:r>
            <w:r w:rsidRPr="00C802F9">
              <w:t>their departments risk assessment or Policy on driving for work</w:t>
            </w:r>
          </w:p>
          <w:p w14:paraId="35CFDC9D" w14:textId="77777777" w:rsidR="00C802F9" w:rsidRPr="00C802F9" w:rsidRDefault="00C802F9" w:rsidP="00503E91">
            <w:pPr>
              <w:numPr>
                <w:ilvl w:val="0"/>
                <w:numId w:val="5"/>
              </w:numPr>
              <w:spacing w:after="120" w:line="312" w:lineRule="auto"/>
              <w:ind w:left="317"/>
            </w:pPr>
            <w:r w:rsidRPr="00C802F9">
              <w:t xml:space="preserve">Those that </w:t>
            </w:r>
            <w:r w:rsidRPr="00C802F9">
              <w:rPr>
                <w:b/>
              </w:rPr>
              <w:t>travel abroad</w:t>
            </w:r>
            <w:r w:rsidRPr="00C802F9">
              <w:t xml:space="preserve"> read University guidance at:  </w:t>
            </w:r>
            <w:hyperlink r:id="rId16" w:history="1">
              <w:r w:rsidR="0018352C">
                <w:rPr>
                  <w:rStyle w:val="Hyperlink"/>
                </w:rPr>
                <w:t>https://www.essex.ac.uk/staff/activities-health-and-safety/overseas-travel</w:t>
              </w:r>
            </w:hyperlink>
            <w:r w:rsidRPr="00C802F9">
              <w:t xml:space="preserve"> and leaflet: </w:t>
            </w:r>
            <w:hyperlink r:id="rId17" w:history="1">
              <w:r w:rsidRPr="0014586D">
                <w:rPr>
                  <w:rStyle w:val="Hyperlink"/>
                  <w:i/>
                </w:rPr>
                <w:t>Going Overseas? Stay Safe</w:t>
              </w:r>
            </w:hyperlink>
            <w:r w:rsidRPr="00C802F9">
              <w:rPr>
                <w:i/>
              </w:rPr>
              <w:t>.</w:t>
            </w:r>
          </w:p>
          <w:p w14:paraId="024F3906" w14:textId="56F8D04E" w:rsidR="00C802F9" w:rsidRDefault="00C802F9" w:rsidP="00503E91">
            <w:pPr>
              <w:numPr>
                <w:ilvl w:val="0"/>
                <w:numId w:val="5"/>
              </w:numPr>
              <w:spacing w:after="120" w:line="312" w:lineRule="auto"/>
              <w:ind w:left="317"/>
            </w:pPr>
            <w:r w:rsidRPr="00C802F9">
              <w:t xml:space="preserve">Those that </w:t>
            </w:r>
            <w:r w:rsidRPr="00C802F9">
              <w:rPr>
                <w:b/>
              </w:rPr>
              <w:t>travel to high</w:t>
            </w:r>
            <w:r w:rsidR="00A040AE">
              <w:rPr>
                <w:b/>
              </w:rPr>
              <w:t xml:space="preserve"> </w:t>
            </w:r>
            <w:r w:rsidRPr="00C802F9">
              <w:rPr>
                <w:b/>
              </w:rPr>
              <w:t>risk</w:t>
            </w:r>
            <w:r w:rsidRPr="00C802F9">
              <w:t xml:space="preserve"> destinations complete travel security course (details available at above website)</w:t>
            </w:r>
          </w:p>
          <w:p w14:paraId="344B4152" w14:textId="77777777" w:rsidR="008E669B" w:rsidRPr="002B2EC4" w:rsidRDefault="008E669B" w:rsidP="00503E91">
            <w:pPr>
              <w:pStyle w:val="ListParagraph"/>
              <w:numPr>
                <w:ilvl w:val="0"/>
                <w:numId w:val="5"/>
              </w:numPr>
              <w:spacing w:before="60" w:after="120" w:line="312" w:lineRule="auto"/>
              <w:ind w:left="318"/>
            </w:pPr>
            <w:r w:rsidRPr="002B2EC4">
              <w:t>Depending on nature of work, instruction/training in:</w:t>
            </w:r>
          </w:p>
          <w:p w14:paraId="4869CD3F" w14:textId="77777777" w:rsidR="008E669B" w:rsidRDefault="008E669B" w:rsidP="00503E91">
            <w:pPr>
              <w:pStyle w:val="ListParagraph"/>
              <w:numPr>
                <w:ilvl w:val="1"/>
                <w:numId w:val="5"/>
              </w:numPr>
              <w:spacing w:before="120" w:after="120" w:line="312" w:lineRule="auto"/>
              <w:ind w:left="743" w:hanging="425"/>
            </w:pPr>
            <w:r>
              <w:t>Job specific m</w:t>
            </w:r>
            <w:r w:rsidRPr="002B2EC4">
              <w:t xml:space="preserve">anual </w:t>
            </w:r>
            <w:r>
              <w:t>h</w:t>
            </w:r>
            <w:r w:rsidRPr="002B2EC4">
              <w:t>andling (F to F) - Employees for whom lifting and handling forms a significant part of the work or a significant risk.</w:t>
            </w:r>
          </w:p>
          <w:p w14:paraId="1DF3B917" w14:textId="77777777" w:rsidR="008E669B" w:rsidRPr="002B2EC4" w:rsidRDefault="008E669B" w:rsidP="00503E91">
            <w:pPr>
              <w:pStyle w:val="ListParagraph"/>
              <w:numPr>
                <w:ilvl w:val="1"/>
                <w:numId w:val="5"/>
              </w:numPr>
              <w:spacing w:before="60" w:after="120" w:line="312" w:lineRule="auto"/>
              <w:ind w:left="743" w:hanging="425"/>
            </w:pPr>
            <w:r w:rsidRPr="002B2EC4">
              <w:lastRenderedPageBreak/>
              <w:t>Working at height / safe use of access equipment</w:t>
            </w:r>
            <w:r>
              <w:t xml:space="preserve"> (F to F)</w:t>
            </w:r>
            <w:r w:rsidRPr="002B2EC4">
              <w:t xml:space="preserve"> </w:t>
            </w:r>
            <w:r>
              <w:t>–</w:t>
            </w:r>
            <w:r w:rsidRPr="002B2EC4">
              <w:t xml:space="preserve"> </w:t>
            </w:r>
            <w:r>
              <w:t xml:space="preserve">employees </w:t>
            </w:r>
            <w:r w:rsidRPr="002B2EC4">
              <w:t>likely to regularly use access equipment as part of their work.</w:t>
            </w:r>
          </w:p>
          <w:p w14:paraId="5070CF70" w14:textId="6CCA76F1" w:rsidR="00872117" w:rsidRPr="002B2EC4" w:rsidRDefault="008E669B" w:rsidP="00503E91">
            <w:pPr>
              <w:pStyle w:val="ListParagraph"/>
              <w:numPr>
                <w:ilvl w:val="1"/>
                <w:numId w:val="5"/>
              </w:numPr>
              <w:spacing w:before="60" w:after="120" w:line="312" w:lineRule="auto"/>
              <w:ind w:left="743" w:hanging="425"/>
            </w:pPr>
            <w:r w:rsidRPr="002B2EC4">
              <w:t xml:space="preserve">Safe use of </w:t>
            </w:r>
            <w:r>
              <w:t xml:space="preserve">/ exposure to </w:t>
            </w:r>
            <w:r w:rsidRPr="002B2EC4">
              <w:t xml:space="preserve">hazardous </w:t>
            </w:r>
            <w:r>
              <w:t xml:space="preserve">or dangerous </w:t>
            </w:r>
            <w:r w:rsidRPr="002B2EC4">
              <w:t xml:space="preserve">substances </w:t>
            </w:r>
          </w:p>
        </w:tc>
      </w:tr>
      <w:tr w:rsidR="008E669B" w:rsidRPr="002B2EC4" w14:paraId="347E3204" w14:textId="77777777" w:rsidTr="00F61182">
        <w:trPr>
          <w:gridAfter w:val="1"/>
          <w:wAfter w:w="8" w:type="dxa"/>
          <w:cantSplit/>
          <w:jc w:val="center"/>
        </w:trPr>
        <w:tc>
          <w:tcPr>
            <w:tcW w:w="2336" w:type="dxa"/>
          </w:tcPr>
          <w:p w14:paraId="3F1F7927" w14:textId="77777777" w:rsidR="008E669B" w:rsidRDefault="008E669B" w:rsidP="00503E91">
            <w:pPr>
              <w:spacing w:before="60" w:after="120" w:line="312" w:lineRule="auto"/>
            </w:pPr>
            <w:r w:rsidRPr="00107CA8">
              <w:lastRenderedPageBreak/>
              <w:t>Employees – according to their job role (continued)</w:t>
            </w:r>
          </w:p>
          <w:p w14:paraId="3577A37D" w14:textId="77777777" w:rsidR="008E669B" w:rsidRDefault="008E669B" w:rsidP="00503E91">
            <w:pPr>
              <w:spacing w:before="60" w:after="120" w:line="312" w:lineRule="auto"/>
            </w:pPr>
          </w:p>
        </w:tc>
        <w:tc>
          <w:tcPr>
            <w:tcW w:w="5565" w:type="dxa"/>
          </w:tcPr>
          <w:p w14:paraId="49C7AF7A" w14:textId="77777777" w:rsidR="008E669B" w:rsidRPr="002B2EC4" w:rsidRDefault="008E669B" w:rsidP="00503E91">
            <w:pPr>
              <w:spacing w:before="60" w:after="120" w:line="312" w:lineRule="auto"/>
            </w:pPr>
          </w:p>
        </w:tc>
        <w:tc>
          <w:tcPr>
            <w:tcW w:w="7363" w:type="dxa"/>
          </w:tcPr>
          <w:p w14:paraId="0CA3B696" w14:textId="77777777" w:rsidR="008E669B" w:rsidRPr="002B2EC4" w:rsidRDefault="008E669B" w:rsidP="00503E91">
            <w:pPr>
              <w:pStyle w:val="ListParagraph"/>
              <w:numPr>
                <w:ilvl w:val="0"/>
                <w:numId w:val="5"/>
              </w:numPr>
              <w:spacing w:before="60" w:after="120" w:line="312" w:lineRule="auto"/>
              <w:ind w:left="318"/>
            </w:pPr>
            <w:r w:rsidRPr="002B2EC4">
              <w:t>Depending on nature of work, instruction/training in:</w:t>
            </w:r>
          </w:p>
          <w:p w14:paraId="7FA0551B" w14:textId="77777777" w:rsidR="008E669B" w:rsidRPr="002B2EC4" w:rsidRDefault="008E669B" w:rsidP="00503E91">
            <w:pPr>
              <w:pStyle w:val="ListParagraph"/>
              <w:numPr>
                <w:ilvl w:val="1"/>
                <w:numId w:val="5"/>
              </w:numPr>
              <w:spacing w:before="60" w:after="120" w:line="312" w:lineRule="auto"/>
              <w:ind w:left="743" w:hanging="425"/>
            </w:pPr>
            <w:r>
              <w:t>U</w:t>
            </w:r>
            <w:r w:rsidRPr="002B2EC4">
              <w:t xml:space="preserve">se </w:t>
            </w:r>
            <w:r>
              <w:t>and care of</w:t>
            </w:r>
            <w:r w:rsidRPr="002B2EC4">
              <w:t xml:space="preserve"> hazardous work equipment (in some cases formal certificates of competence are required)</w:t>
            </w:r>
            <w:r>
              <w:t xml:space="preserve"> </w:t>
            </w:r>
          </w:p>
          <w:p w14:paraId="44EDEAFD" w14:textId="77777777" w:rsidR="008E669B" w:rsidRPr="002B2EC4" w:rsidRDefault="008E669B" w:rsidP="00503E91">
            <w:pPr>
              <w:pStyle w:val="ListParagraph"/>
              <w:numPr>
                <w:ilvl w:val="1"/>
                <w:numId w:val="5"/>
              </w:numPr>
              <w:spacing w:before="60" w:after="120" w:line="312" w:lineRule="auto"/>
              <w:ind w:left="743" w:hanging="425"/>
            </w:pPr>
            <w:r>
              <w:t>U</w:t>
            </w:r>
            <w:r w:rsidRPr="002B2EC4">
              <w:t xml:space="preserve">se </w:t>
            </w:r>
            <w:r>
              <w:t xml:space="preserve">and care </w:t>
            </w:r>
            <w:r w:rsidRPr="002B2EC4">
              <w:t>of personal protective equipment (PPE)</w:t>
            </w:r>
          </w:p>
          <w:p w14:paraId="765CC140" w14:textId="49D07EF2" w:rsidR="008E669B" w:rsidRPr="002B2EC4" w:rsidRDefault="008E669B" w:rsidP="00503E91">
            <w:pPr>
              <w:pStyle w:val="ListParagraph"/>
              <w:numPr>
                <w:ilvl w:val="1"/>
                <w:numId w:val="5"/>
              </w:numPr>
              <w:spacing w:before="60" w:after="120" w:line="312" w:lineRule="auto"/>
              <w:ind w:left="743" w:hanging="425"/>
            </w:pPr>
            <w:r w:rsidRPr="002B2EC4">
              <w:t xml:space="preserve">Health risks arising from work activities (e.g. noise, hazardous </w:t>
            </w:r>
            <w:r>
              <w:t>substances, dusts/fumes, Hand-arm Vibration, ionising and non</w:t>
            </w:r>
            <w:r w:rsidR="00A040AE">
              <w:t>-</w:t>
            </w:r>
            <w:r>
              <w:t>ionising radiation, the Sun)</w:t>
            </w:r>
            <w:r w:rsidRPr="002B2EC4">
              <w:t xml:space="preserve">  </w:t>
            </w:r>
          </w:p>
          <w:p w14:paraId="5F6EB02E" w14:textId="753CCBCA" w:rsidR="008E669B" w:rsidRPr="002B2EC4" w:rsidRDefault="008E669B" w:rsidP="00503E91">
            <w:pPr>
              <w:pStyle w:val="ListParagraph"/>
              <w:numPr>
                <w:ilvl w:val="1"/>
                <w:numId w:val="5"/>
              </w:numPr>
              <w:spacing w:before="60" w:after="120" w:line="312" w:lineRule="auto"/>
              <w:ind w:left="743" w:hanging="425"/>
            </w:pPr>
            <w:r w:rsidRPr="002B2EC4">
              <w:t xml:space="preserve">Personal security, dealing with aggressive people, lone working </w:t>
            </w:r>
          </w:p>
          <w:p w14:paraId="46E430C3" w14:textId="6A0D1FF8" w:rsidR="00AE08A4" w:rsidRDefault="008E669B" w:rsidP="00503E91">
            <w:pPr>
              <w:pStyle w:val="ListParagraph"/>
              <w:numPr>
                <w:ilvl w:val="1"/>
                <w:numId w:val="5"/>
              </w:numPr>
              <w:spacing w:before="60" w:after="120" w:line="312" w:lineRule="auto"/>
              <w:ind w:left="743" w:hanging="425"/>
            </w:pPr>
            <w:r w:rsidRPr="002B2EC4">
              <w:t xml:space="preserve">Asbestos </w:t>
            </w:r>
            <w:r w:rsidR="00AE08A4">
              <w:t>awareness</w:t>
            </w:r>
          </w:p>
          <w:p w14:paraId="3469BF56" w14:textId="54E5BDA1" w:rsidR="008E669B" w:rsidRPr="002B2EC4" w:rsidRDefault="008E669B" w:rsidP="00503E91">
            <w:pPr>
              <w:pStyle w:val="ListParagraph"/>
              <w:numPr>
                <w:ilvl w:val="1"/>
                <w:numId w:val="5"/>
              </w:numPr>
              <w:spacing w:before="60" w:after="120" w:line="312" w:lineRule="auto"/>
              <w:ind w:left="743" w:hanging="425"/>
            </w:pPr>
            <w:r w:rsidRPr="002B2EC4">
              <w:t>Legionella awareness</w:t>
            </w:r>
          </w:p>
          <w:p w14:paraId="57DE0BED" w14:textId="77777777" w:rsidR="008E669B" w:rsidRPr="002B2EC4" w:rsidRDefault="008E669B" w:rsidP="00503E91">
            <w:pPr>
              <w:pStyle w:val="ListParagraph"/>
              <w:numPr>
                <w:ilvl w:val="1"/>
                <w:numId w:val="5"/>
              </w:numPr>
              <w:spacing w:before="60" w:after="120" w:line="312" w:lineRule="auto"/>
              <w:ind w:left="743" w:hanging="425"/>
            </w:pPr>
            <w:r w:rsidRPr="002B2EC4">
              <w:t xml:space="preserve">First aid </w:t>
            </w:r>
          </w:p>
          <w:p w14:paraId="7C7C5A16" w14:textId="3F7BA5E7" w:rsidR="008E669B" w:rsidRPr="002B2EC4" w:rsidRDefault="008E669B" w:rsidP="00503E91">
            <w:pPr>
              <w:pStyle w:val="ListParagraph"/>
              <w:numPr>
                <w:ilvl w:val="1"/>
                <w:numId w:val="5"/>
              </w:numPr>
              <w:spacing w:before="60" w:after="120" w:line="312" w:lineRule="auto"/>
              <w:ind w:left="743" w:hanging="425"/>
            </w:pPr>
            <w:r w:rsidRPr="002B2EC4">
              <w:t xml:space="preserve">Fire </w:t>
            </w:r>
            <w:r w:rsidR="008903B6">
              <w:t>Marshal</w:t>
            </w:r>
          </w:p>
          <w:p w14:paraId="0CB2FD78" w14:textId="77777777" w:rsidR="008E669B" w:rsidRPr="002B2EC4" w:rsidRDefault="008E669B" w:rsidP="00503E91">
            <w:pPr>
              <w:pStyle w:val="ListParagraph"/>
              <w:numPr>
                <w:ilvl w:val="1"/>
                <w:numId w:val="5"/>
              </w:numPr>
              <w:spacing w:before="60" w:after="120" w:line="312" w:lineRule="auto"/>
              <w:ind w:left="743" w:hanging="425"/>
            </w:pPr>
            <w:r w:rsidRPr="002B2EC4">
              <w:t>Fire Extinguisher operator</w:t>
            </w:r>
          </w:p>
          <w:p w14:paraId="49B2A495" w14:textId="77777777" w:rsidR="008E669B" w:rsidRPr="002B2EC4" w:rsidRDefault="008E669B" w:rsidP="00503E91">
            <w:pPr>
              <w:pStyle w:val="ListParagraph"/>
              <w:numPr>
                <w:ilvl w:val="1"/>
                <w:numId w:val="5"/>
              </w:numPr>
              <w:spacing w:before="60" w:after="120" w:line="312" w:lineRule="auto"/>
              <w:ind w:left="743" w:hanging="425"/>
            </w:pPr>
            <w:r w:rsidRPr="002B2EC4">
              <w:t xml:space="preserve">Evacuation chair operator </w:t>
            </w:r>
          </w:p>
          <w:p w14:paraId="6560C69D" w14:textId="77777777" w:rsidR="008E669B" w:rsidRDefault="008E669B" w:rsidP="00503E91">
            <w:pPr>
              <w:pStyle w:val="ListParagraph"/>
              <w:numPr>
                <w:ilvl w:val="1"/>
                <w:numId w:val="5"/>
              </w:numPr>
              <w:spacing w:before="60" w:after="120" w:line="312" w:lineRule="auto"/>
              <w:ind w:left="743" w:hanging="425"/>
            </w:pPr>
            <w:r w:rsidRPr="002B2EC4">
              <w:t>Managing own stress</w:t>
            </w:r>
          </w:p>
          <w:p w14:paraId="4CB050BF" w14:textId="77777777" w:rsidR="008E669B" w:rsidRDefault="008E669B" w:rsidP="00503E91">
            <w:pPr>
              <w:pStyle w:val="ListParagraph"/>
              <w:numPr>
                <w:ilvl w:val="1"/>
                <w:numId w:val="5"/>
              </w:numPr>
              <w:spacing w:before="60" w:after="120" w:line="312" w:lineRule="auto"/>
              <w:ind w:left="743" w:hanging="425"/>
            </w:pPr>
            <w:r w:rsidRPr="002B2EC4">
              <w:t>DSE Facilitator</w:t>
            </w:r>
          </w:p>
          <w:p w14:paraId="107DBFCE" w14:textId="39EB7109" w:rsidR="00AE5F87" w:rsidRPr="002B2EC4" w:rsidRDefault="00AE5F87" w:rsidP="00503E91">
            <w:pPr>
              <w:pStyle w:val="ListParagraph"/>
              <w:numPr>
                <w:ilvl w:val="1"/>
                <w:numId w:val="5"/>
              </w:numPr>
              <w:spacing w:before="60" w:after="120" w:line="312" w:lineRule="auto"/>
              <w:ind w:left="743" w:hanging="425"/>
            </w:pPr>
            <w:r>
              <w:t>COSHH Assessor</w:t>
            </w:r>
          </w:p>
          <w:p w14:paraId="231695D1" w14:textId="77777777" w:rsidR="008E669B" w:rsidRPr="002B2EC4" w:rsidRDefault="008E669B" w:rsidP="00503E91">
            <w:pPr>
              <w:pStyle w:val="ListParagraph"/>
              <w:spacing w:before="60" w:after="120" w:line="312" w:lineRule="auto"/>
              <w:ind w:left="318"/>
            </w:pPr>
          </w:p>
        </w:tc>
      </w:tr>
      <w:tr w:rsidR="008E0C79" w:rsidRPr="002B2EC4" w14:paraId="7B10436B" w14:textId="77777777" w:rsidTr="00F61182">
        <w:trPr>
          <w:gridAfter w:val="1"/>
          <w:wAfter w:w="8" w:type="dxa"/>
          <w:cantSplit/>
          <w:jc w:val="center"/>
        </w:trPr>
        <w:tc>
          <w:tcPr>
            <w:tcW w:w="2336" w:type="dxa"/>
          </w:tcPr>
          <w:p w14:paraId="68519B0B" w14:textId="77777777" w:rsidR="008E0C79" w:rsidRDefault="00562DF7" w:rsidP="00503E91">
            <w:pPr>
              <w:spacing w:before="60" w:after="120" w:line="312" w:lineRule="auto"/>
            </w:pPr>
            <w:r>
              <w:t>Employees responsible for projects</w:t>
            </w:r>
            <w:r w:rsidR="00B270A6">
              <w:t xml:space="preserve"> and events</w:t>
            </w:r>
          </w:p>
          <w:p w14:paraId="1DB5DBCD" w14:textId="77777777" w:rsidR="00D80846" w:rsidRDefault="00D80846" w:rsidP="00503E91">
            <w:pPr>
              <w:spacing w:before="60" w:after="120" w:line="312" w:lineRule="auto"/>
            </w:pPr>
          </w:p>
          <w:p w14:paraId="64BE030A" w14:textId="77777777" w:rsidR="00D80846" w:rsidRPr="002B2EC4" w:rsidRDefault="00D80846" w:rsidP="00503E91">
            <w:pPr>
              <w:spacing w:before="60" w:after="120" w:line="312" w:lineRule="auto"/>
            </w:pPr>
          </w:p>
        </w:tc>
        <w:tc>
          <w:tcPr>
            <w:tcW w:w="5565" w:type="dxa"/>
          </w:tcPr>
          <w:p w14:paraId="68877FFB" w14:textId="77777777" w:rsidR="008E0C79" w:rsidRPr="002B2EC4" w:rsidRDefault="00782589" w:rsidP="00503E91">
            <w:pPr>
              <w:spacing w:before="60" w:after="120" w:line="312" w:lineRule="auto"/>
            </w:pPr>
            <w:r w:rsidRPr="002B2EC4">
              <w:t>Knows how to risk assess activities, events o</w:t>
            </w:r>
            <w:r w:rsidR="0038433A" w:rsidRPr="002B2EC4">
              <w:t xml:space="preserve">r projects (including research </w:t>
            </w:r>
            <w:r w:rsidRPr="002B2EC4">
              <w:t>projects) they are responsible for.</w:t>
            </w:r>
          </w:p>
        </w:tc>
        <w:tc>
          <w:tcPr>
            <w:tcW w:w="7363" w:type="dxa"/>
          </w:tcPr>
          <w:p w14:paraId="3145A8DC" w14:textId="77777777" w:rsidR="00B270A6" w:rsidRDefault="00B270A6" w:rsidP="00503E91">
            <w:pPr>
              <w:pStyle w:val="ListParagraph"/>
              <w:spacing w:before="60" w:after="120" w:line="312" w:lineRule="auto"/>
              <w:ind w:left="0"/>
            </w:pPr>
            <w:r>
              <w:t>As appropriate to project / event:</w:t>
            </w:r>
          </w:p>
          <w:p w14:paraId="586BD03E" w14:textId="77777777" w:rsidR="00782589" w:rsidRDefault="0038433A" w:rsidP="00503E91">
            <w:pPr>
              <w:pStyle w:val="ListParagraph"/>
              <w:numPr>
                <w:ilvl w:val="0"/>
                <w:numId w:val="5"/>
              </w:numPr>
              <w:spacing w:before="60" w:after="120" w:line="312" w:lineRule="auto"/>
              <w:ind w:left="318"/>
            </w:pPr>
            <w:r w:rsidRPr="002B2EC4">
              <w:t>Re</w:t>
            </w:r>
            <w:r w:rsidR="00D80846">
              <w:t>ad or given</w:t>
            </w:r>
            <w:r w:rsidR="00711E72">
              <w:t xml:space="preserve"> instruction / training in d</w:t>
            </w:r>
            <w:r w:rsidR="00782589" w:rsidRPr="002B2EC4">
              <w:t>epartmental safety / risk assessment procedures</w:t>
            </w:r>
          </w:p>
          <w:p w14:paraId="3B20CFF0" w14:textId="77777777" w:rsidR="00D80846" w:rsidRPr="002B2EC4" w:rsidRDefault="00D80846" w:rsidP="00503E91">
            <w:pPr>
              <w:pStyle w:val="ListParagraph"/>
              <w:numPr>
                <w:ilvl w:val="0"/>
                <w:numId w:val="5"/>
              </w:numPr>
              <w:spacing w:before="60" w:after="120" w:line="312" w:lineRule="auto"/>
              <w:ind w:left="423" w:hanging="426"/>
            </w:pPr>
            <w:r>
              <w:t xml:space="preserve">Read University guidance on organising events at:  </w:t>
            </w:r>
            <w:hyperlink r:id="rId18" w:history="1">
              <w:r w:rsidR="006B73FA">
                <w:rPr>
                  <w:rStyle w:val="Hyperlink"/>
                </w:rPr>
                <w:t>https://www.essex.ac.uk/staff/activities-health-and-safety/event-safety</w:t>
              </w:r>
            </w:hyperlink>
            <w:r w:rsidR="00DA2069">
              <w:t xml:space="preserve"> </w:t>
            </w:r>
          </w:p>
          <w:p w14:paraId="74D5F5DD" w14:textId="4FB5319A" w:rsidR="008E0C79" w:rsidRDefault="009329E8" w:rsidP="00503E91">
            <w:pPr>
              <w:pStyle w:val="ListParagraph"/>
              <w:numPr>
                <w:ilvl w:val="0"/>
                <w:numId w:val="5"/>
              </w:numPr>
              <w:spacing w:before="60" w:after="120" w:line="312" w:lineRule="auto"/>
              <w:ind w:left="318"/>
            </w:pPr>
            <w:r>
              <w:t xml:space="preserve">Instruction / </w:t>
            </w:r>
            <w:r w:rsidR="00711E72">
              <w:t>t</w:t>
            </w:r>
            <w:r w:rsidR="00782589" w:rsidRPr="002B2EC4">
              <w:t>raining in r</w:t>
            </w:r>
            <w:r w:rsidR="008E0C79" w:rsidRPr="002B2EC4">
              <w:t>isk assessment</w:t>
            </w:r>
            <w:r w:rsidR="00782589" w:rsidRPr="002B2EC4">
              <w:t xml:space="preserve"> process</w:t>
            </w:r>
          </w:p>
          <w:p w14:paraId="4D13B41C" w14:textId="77777777" w:rsidR="00782589" w:rsidRPr="002B2EC4" w:rsidRDefault="00B270A6" w:rsidP="00503E91">
            <w:pPr>
              <w:pStyle w:val="ListParagraph"/>
              <w:numPr>
                <w:ilvl w:val="0"/>
                <w:numId w:val="5"/>
              </w:numPr>
              <w:spacing w:before="60" w:after="120" w:line="312" w:lineRule="auto"/>
              <w:ind w:left="318"/>
            </w:pPr>
            <w:r>
              <w:t>T</w:t>
            </w:r>
            <w:r w:rsidR="00782589" w:rsidRPr="002B2EC4">
              <w:t xml:space="preserve">raining / instruction on completing written </w:t>
            </w:r>
            <w:r w:rsidR="0038433A" w:rsidRPr="002B2EC4">
              <w:t>schemes of work (e.g. bio</w:t>
            </w:r>
            <w:r w:rsidR="00711E72">
              <w:t>logical or radiation hazards)</w:t>
            </w:r>
          </w:p>
          <w:p w14:paraId="07F1714A" w14:textId="77777777" w:rsidR="00443945" w:rsidRDefault="00B270A6" w:rsidP="00503E91">
            <w:pPr>
              <w:pStyle w:val="ListParagraph"/>
              <w:numPr>
                <w:ilvl w:val="0"/>
                <w:numId w:val="5"/>
              </w:numPr>
              <w:spacing w:before="60" w:after="120" w:line="312" w:lineRule="auto"/>
              <w:ind w:left="318"/>
            </w:pPr>
            <w:r>
              <w:t>S</w:t>
            </w:r>
            <w:r w:rsidR="009329E8">
              <w:t xml:space="preserve">pecific </w:t>
            </w:r>
            <w:r w:rsidR="00443945" w:rsidRPr="002B2EC4">
              <w:t>training in risk assessment for manual handling, hazardous substances</w:t>
            </w:r>
            <w:r w:rsidR="00A000E3">
              <w:t xml:space="preserve"> etc.</w:t>
            </w:r>
          </w:p>
          <w:p w14:paraId="5493D290" w14:textId="77777777" w:rsidR="006B73FA" w:rsidRPr="006B73FA" w:rsidRDefault="00B270A6" w:rsidP="00503E91">
            <w:pPr>
              <w:pStyle w:val="ListParagraph"/>
              <w:numPr>
                <w:ilvl w:val="0"/>
                <w:numId w:val="5"/>
              </w:numPr>
              <w:spacing w:before="60" w:after="120" w:line="312" w:lineRule="auto"/>
              <w:ind w:left="318"/>
              <w:rPr>
                <w:rStyle w:val="Hyperlink"/>
                <w:color w:val="auto"/>
                <w:u w:val="none"/>
              </w:rPr>
            </w:pPr>
            <w:r>
              <w:t>R</w:t>
            </w:r>
            <w:r w:rsidR="00D80846">
              <w:t>ead</w:t>
            </w:r>
            <w:r w:rsidR="00872117">
              <w:t xml:space="preserve"> University guidance on Fieldtrips at </w:t>
            </w:r>
            <w:hyperlink r:id="rId19" w:history="1">
              <w:r w:rsidR="006B73FA">
                <w:rPr>
                  <w:rStyle w:val="Hyperlink"/>
                </w:rPr>
                <w:t>https://www.essex.ac.uk/staff/activities-health-and-safety/field-trips-and-off-site-visits</w:t>
              </w:r>
            </w:hyperlink>
          </w:p>
          <w:p w14:paraId="4601BE5F" w14:textId="481D0239" w:rsidR="00D80846" w:rsidRPr="00B270A6" w:rsidRDefault="00D80846" w:rsidP="00503E91">
            <w:pPr>
              <w:pStyle w:val="ListParagraph"/>
              <w:numPr>
                <w:ilvl w:val="0"/>
                <w:numId w:val="5"/>
              </w:numPr>
              <w:spacing w:before="60" w:after="120" w:line="312" w:lineRule="auto"/>
              <w:ind w:left="318"/>
            </w:pPr>
            <w:r w:rsidRPr="00B270A6">
              <w:t xml:space="preserve">UCEA / USHA Guidance on </w:t>
            </w:r>
            <w:r w:rsidRPr="00B270A6">
              <w:rPr>
                <w:i/>
              </w:rPr>
              <w:t>Health and Safety in Fieldwork</w:t>
            </w:r>
            <w:r w:rsidR="0014586D">
              <w:t xml:space="preserve"> and, where relevant </w:t>
            </w:r>
            <w:r w:rsidR="00CA1800" w:rsidRPr="00B270A6">
              <w:rPr>
                <w:i/>
              </w:rPr>
              <w:t>BS 8848:2014: Specification for the provision of visits, fieldwork, expeditions and adventurous activities outside the United Kingdom</w:t>
            </w:r>
            <w:r w:rsidR="00DA2069">
              <w:rPr>
                <w:i/>
              </w:rPr>
              <w:t xml:space="preserve"> </w:t>
            </w:r>
            <w:r w:rsidR="00DA2069" w:rsidRPr="00DA2069">
              <w:t>(available</w:t>
            </w:r>
            <w:r w:rsidR="00DA2069">
              <w:rPr>
                <w:i/>
              </w:rPr>
              <w:t xml:space="preserve"> </w:t>
            </w:r>
            <w:r w:rsidR="00DA2069">
              <w:t>on above field trips link).</w:t>
            </w:r>
          </w:p>
          <w:p w14:paraId="4BF1171B" w14:textId="77777777" w:rsidR="00872117" w:rsidRPr="002B2EC4" w:rsidRDefault="00B270A6" w:rsidP="00503E91">
            <w:pPr>
              <w:pStyle w:val="ListParagraph"/>
              <w:numPr>
                <w:ilvl w:val="0"/>
                <w:numId w:val="5"/>
              </w:numPr>
              <w:spacing w:before="60" w:after="120" w:line="312" w:lineRule="auto"/>
              <w:ind w:left="318"/>
            </w:pPr>
            <w:r>
              <w:t>Fieldwork Leader and Fieldwork First Aid training for higher risk fieldwork.</w:t>
            </w:r>
          </w:p>
        </w:tc>
      </w:tr>
      <w:tr w:rsidR="00F306B1" w:rsidRPr="002B2EC4" w14:paraId="1ED895EF" w14:textId="77777777" w:rsidTr="00F61182">
        <w:trPr>
          <w:gridAfter w:val="1"/>
          <w:wAfter w:w="8" w:type="dxa"/>
          <w:cantSplit/>
          <w:jc w:val="center"/>
        </w:trPr>
        <w:tc>
          <w:tcPr>
            <w:tcW w:w="2336" w:type="dxa"/>
          </w:tcPr>
          <w:p w14:paraId="39F74D31" w14:textId="77777777" w:rsidR="00F306B1" w:rsidRPr="002B2EC4" w:rsidRDefault="008E0C79" w:rsidP="00503E91">
            <w:pPr>
              <w:spacing w:before="60" w:after="120" w:line="312" w:lineRule="auto"/>
            </w:pPr>
            <w:r w:rsidRPr="002B2EC4">
              <w:t xml:space="preserve">All </w:t>
            </w:r>
            <w:r w:rsidR="00EE0976" w:rsidRPr="002B2EC4">
              <w:t xml:space="preserve">line </w:t>
            </w:r>
            <w:r w:rsidR="008E669B">
              <w:t xml:space="preserve">managers, principal investigators, academic supervisors </w:t>
            </w:r>
          </w:p>
        </w:tc>
        <w:tc>
          <w:tcPr>
            <w:tcW w:w="5565" w:type="dxa"/>
          </w:tcPr>
          <w:p w14:paraId="5F592B3D" w14:textId="77777777" w:rsidR="00F306B1" w:rsidRPr="002B2EC4" w:rsidRDefault="008E0C79" w:rsidP="00503E91">
            <w:pPr>
              <w:spacing w:before="60" w:after="120" w:line="312" w:lineRule="auto"/>
            </w:pPr>
            <w:r w:rsidRPr="002B2EC4">
              <w:t>Knows own responsibilities for managing health and safety</w:t>
            </w:r>
            <w:r w:rsidR="00EE0976" w:rsidRPr="002B2EC4">
              <w:t xml:space="preserve"> under l</w:t>
            </w:r>
            <w:r w:rsidR="00734F67">
              <w:t xml:space="preserve">aw and the University’s Health and </w:t>
            </w:r>
            <w:r w:rsidR="00EE0976" w:rsidRPr="002B2EC4">
              <w:t xml:space="preserve">Safety </w:t>
            </w:r>
            <w:r w:rsidR="00734F67">
              <w:t>P</w:t>
            </w:r>
            <w:r w:rsidR="00EE0976" w:rsidRPr="002B2EC4">
              <w:t>olicy</w:t>
            </w:r>
          </w:p>
          <w:p w14:paraId="7ADCA636" w14:textId="77777777" w:rsidR="008E0C79" w:rsidRPr="002B2EC4" w:rsidRDefault="008E0C79" w:rsidP="00503E91">
            <w:pPr>
              <w:spacing w:before="60" w:after="120" w:line="312" w:lineRule="auto"/>
            </w:pPr>
            <w:r w:rsidRPr="002B2EC4">
              <w:t xml:space="preserve">Understands risks associated with the </w:t>
            </w:r>
            <w:r w:rsidR="00782589" w:rsidRPr="002B2EC4">
              <w:t xml:space="preserve">work they are responsible for and what they need </w:t>
            </w:r>
            <w:r w:rsidR="0038433A" w:rsidRPr="002B2EC4">
              <w:t>t</w:t>
            </w:r>
            <w:r w:rsidR="00782589" w:rsidRPr="002B2EC4">
              <w:t>o do to control them</w:t>
            </w:r>
            <w:r w:rsidR="00EE0976" w:rsidRPr="002B2EC4">
              <w:t>.</w:t>
            </w:r>
          </w:p>
          <w:p w14:paraId="7DE16AC3" w14:textId="77777777" w:rsidR="0038433A" w:rsidRPr="002B2EC4" w:rsidRDefault="0038433A" w:rsidP="00503E91">
            <w:pPr>
              <w:spacing w:before="60" w:after="120" w:line="312" w:lineRule="auto"/>
            </w:pPr>
            <w:r w:rsidRPr="002B2EC4">
              <w:t>Knows what they need to do to ensure the competence and capability of employees under their control.</w:t>
            </w:r>
          </w:p>
          <w:p w14:paraId="4BC9B280" w14:textId="77777777" w:rsidR="008E0C79" w:rsidRPr="002B2EC4" w:rsidRDefault="0038433A" w:rsidP="00503E91">
            <w:pPr>
              <w:spacing w:before="60" w:after="120" w:line="312" w:lineRule="auto"/>
            </w:pPr>
            <w:r w:rsidRPr="002B2EC4">
              <w:t>Knows what they need to do to monitor health and safety in their area of responsibility.</w:t>
            </w:r>
          </w:p>
          <w:p w14:paraId="13D1B57D" w14:textId="77777777" w:rsidR="00EE0976" w:rsidRDefault="00EE0976" w:rsidP="00503E91">
            <w:pPr>
              <w:spacing w:before="60" w:after="120" w:line="312" w:lineRule="auto"/>
            </w:pPr>
            <w:r w:rsidRPr="002B2EC4">
              <w:t xml:space="preserve">Knows how to support employees with long term sickness absence to  return to work </w:t>
            </w:r>
          </w:p>
          <w:p w14:paraId="6F2C3FD8" w14:textId="77777777" w:rsidR="00200341" w:rsidRPr="002B2EC4" w:rsidRDefault="00200341" w:rsidP="00503E91">
            <w:pPr>
              <w:spacing w:before="60" w:after="120" w:line="312" w:lineRule="auto"/>
            </w:pPr>
            <w:r w:rsidRPr="00711E72">
              <w:t>Has an understanding of the impact of work on health and health on work</w:t>
            </w:r>
            <w:r w:rsidR="00734F67">
              <w:t>.</w:t>
            </w:r>
          </w:p>
        </w:tc>
        <w:tc>
          <w:tcPr>
            <w:tcW w:w="7363" w:type="dxa"/>
          </w:tcPr>
          <w:p w14:paraId="0F9A2D98" w14:textId="77777777" w:rsidR="0038433A" w:rsidRPr="002B2EC4" w:rsidRDefault="0038433A" w:rsidP="00503E91">
            <w:pPr>
              <w:pStyle w:val="ListParagraph"/>
              <w:numPr>
                <w:ilvl w:val="0"/>
                <w:numId w:val="5"/>
              </w:numPr>
              <w:spacing w:before="60" w:after="120" w:line="312" w:lineRule="auto"/>
              <w:ind w:left="318"/>
            </w:pPr>
            <w:r w:rsidRPr="002B2EC4">
              <w:t>Re</w:t>
            </w:r>
            <w:r w:rsidR="00D80846">
              <w:t>ad or given</w:t>
            </w:r>
            <w:r w:rsidR="00E84EBF">
              <w:t xml:space="preserve"> instruction / training in d</w:t>
            </w:r>
            <w:r w:rsidRPr="002B2EC4">
              <w:t>epartmental safety / risk assessment procedures</w:t>
            </w:r>
          </w:p>
          <w:p w14:paraId="28D3D7E4" w14:textId="77777777" w:rsidR="00EE0976" w:rsidRPr="002B2EC4" w:rsidRDefault="00EE0976" w:rsidP="00503E91">
            <w:pPr>
              <w:pStyle w:val="ListParagraph"/>
              <w:numPr>
                <w:ilvl w:val="0"/>
                <w:numId w:val="5"/>
              </w:numPr>
              <w:spacing w:before="60" w:after="120" w:line="312" w:lineRule="auto"/>
              <w:ind w:left="318"/>
            </w:pPr>
            <w:r w:rsidRPr="002B2EC4">
              <w:t xml:space="preserve">Read </w:t>
            </w:r>
            <w:r w:rsidR="000A2729">
              <w:t xml:space="preserve">University or UECS </w:t>
            </w:r>
            <w:r w:rsidR="00734F67">
              <w:rPr>
                <w:i/>
              </w:rPr>
              <w:t xml:space="preserve">Health and </w:t>
            </w:r>
            <w:r w:rsidRPr="00E84EBF">
              <w:rPr>
                <w:i/>
              </w:rPr>
              <w:t>Safety Policy</w:t>
            </w:r>
            <w:r w:rsidRPr="002B2EC4">
              <w:t xml:space="preserve"> and other University</w:t>
            </w:r>
            <w:r w:rsidR="000A2729">
              <w:t xml:space="preserve"> / UECS</w:t>
            </w:r>
            <w:r w:rsidRPr="002B2EC4">
              <w:t xml:space="preserve"> Policies </w:t>
            </w:r>
            <w:r w:rsidR="00E84EBF">
              <w:t xml:space="preserve">and standards </w:t>
            </w:r>
            <w:r w:rsidRPr="002B2EC4">
              <w:t>relevant to risks in their area of responsibility</w:t>
            </w:r>
          </w:p>
          <w:p w14:paraId="620E1E18" w14:textId="1BEB31CE" w:rsidR="00296270" w:rsidRDefault="00296270" w:rsidP="00503E91">
            <w:pPr>
              <w:pStyle w:val="ListParagraph"/>
              <w:numPr>
                <w:ilvl w:val="0"/>
                <w:numId w:val="5"/>
              </w:numPr>
              <w:spacing w:before="60" w:after="120" w:line="312" w:lineRule="auto"/>
              <w:ind w:left="318"/>
            </w:pPr>
            <w:r w:rsidRPr="002B2EC4">
              <w:t xml:space="preserve">Read relevant information on </w:t>
            </w:r>
            <w:r w:rsidR="00D71AE7">
              <w:t xml:space="preserve">University’s </w:t>
            </w:r>
            <w:r w:rsidR="00734F67">
              <w:t>health and safety</w:t>
            </w:r>
            <w:r w:rsidR="00D71AE7">
              <w:t xml:space="preserve"> </w:t>
            </w:r>
            <w:r w:rsidRPr="002B2EC4">
              <w:t>website</w:t>
            </w:r>
          </w:p>
          <w:p w14:paraId="52A55782" w14:textId="77777777" w:rsidR="0038433A" w:rsidRPr="002B2EC4" w:rsidRDefault="0038433A" w:rsidP="00503E91">
            <w:pPr>
              <w:spacing w:before="60" w:after="120" w:line="312" w:lineRule="auto"/>
              <w:ind w:left="-42"/>
            </w:pPr>
            <w:r w:rsidRPr="002B2EC4">
              <w:t xml:space="preserve">Training in </w:t>
            </w:r>
          </w:p>
          <w:p w14:paraId="2C1AF96F" w14:textId="2C664530" w:rsidR="0038433A" w:rsidRDefault="008903B6" w:rsidP="00503E91">
            <w:pPr>
              <w:pStyle w:val="ListParagraph"/>
              <w:numPr>
                <w:ilvl w:val="0"/>
                <w:numId w:val="5"/>
              </w:numPr>
              <w:spacing w:before="60" w:after="120" w:line="312" w:lineRule="auto"/>
              <w:ind w:left="318"/>
            </w:pPr>
            <w:r>
              <w:t>How We Manage at Essex</w:t>
            </w:r>
            <w:r w:rsidR="0014586D">
              <w:t xml:space="preserve"> (online)</w:t>
            </w:r>
          </w:p>
          <w:p w14:paraId="21DFDDAF" w14:textId="77777777" w:rsidR="00EE0976" w:rsidRPr="002B2EC4" w:rsidRDefault="00EE0976" w:rsidP="00503E91">
            <w:pPr>
              <w:pStyle w:val="ListParagraph"/>
              <w:numPr>
                <w:ilvl w:val="0"/>
                <w:numId w:val="5"/>
              </w:numPr>
              <w:spacing w:before="60" w:after="120" w:line="312" w:lineRule="auto"/>
              <w:ind w:left="318"/>
            </w:pPr>
            <w:r w:rsidRPr="002B2EC4">
              <w:t>Managing work related stress</w:t>
            </w:r>
            <w:r w:rsidR="00872117">
              <w:t xml:space="preserve"> / resilience</w:t>
            </w:r>
          </w:p>
          <w:p w14:paraId="24484B8E" w14:textId="77777777" w:rsidR="00EE0976" w:rsidRDefault="00EE0976" w:rsidP="00503E91">
            <w:pPr>
              <w:pStyle w:val="ListParagraph"/>
              <w:numPr>
                <w:ilvl w:val="0"/>
                <w:numId w:val="5"/>
              </w:numPr>
              <w:spacing w:before="60" w:after="120" w:line="312" w:lineRule="auto"/>
              <w:ind w:left="318"/>
            </w:pPr>
            <w:r w:rsidRPr="002B2EC4">
              <w:t xml:space="preserve">Managing </w:t>
            </w:r>
            <w:r w:rsidR="00D71AE7">
              <w:t>absence</w:t>
            </w:r>
            <w:r w:rsidRPr="002B2EC4">
              <w:t xml:space="preserve"> and return to work</w:t>
            </w:r>
          </w:p>
          <w:p w14:paraId="04875D48" w14:textId="77777777" w:rsidR="00155B06" w:rsidRDefault="00155B06" w:rsidP="00503E91">
            <w:pPr>
              <w:pStyle w:val="ListParagraph"/>
              <w:numPr>
                <w:ilvl w:val="0"/>
                <w:numId w:val="5"/>
              </w:numPr>
              <w:spacing w:before="60" w:after="120" w:line="312" w:lineRule="auto"/>
              <w:ind w:left="318"/>
            </w:pPr>
            <w:r>
              <w:t>Mental health first aid</w:t>
            </w:r>
          </w:p>
          <w:p w14:paraId="58124CB3" w14:textId="77777777" w:rsidR="0038433A" w:rsidRPr="002B2EC4" w:rsidRDefault="0038433A" w:rsidP="00503E91">
            <w:pPr>
              <w:spacing w:before="60" w:after="120" w:line="312" w:lineRule="auto"/>
              <w:ind w:left="-43"/>
            </w:pPr>
            <w:r w:rsidRPr="002B2EC4">
              <w:t>For managers of areas where risks are potentially high / complex</w:t>
            </w:r>
          </w:p>
          <w:p w14:paraId="51155C0C" w14:textId="1909792C" w:rsidR="0038433A" w:rsidRDefault="0038433A" w:rsidP="00503E91">
            <w:pPr>
              <w:pStyle w:val="ListParagraph"/>
              <w:numPr>
                <w:ilvl w:val="0"/>
                <w:numId w:val="5"/>
              </w:numPr>
              <w:spacing w:before="60" w:after="120" w:line="312" w:lineRule="auto"/>
              <w:ind w:left="318"/>
            </w:pPr>
            <w:r w:rsidRPr="002B2EC4">
              <w:t>IOSH Managing Safely</w:t>
            </w:r>
            <w:r w:rsidR="001C28BB">
              <w:t xml:space="preserve"> OR </w:t>
            </w:r>
          </w:p>
          <w:p w14:paraId="3B791D37" w14:textId="599CAC80" w:rsidR="006B73FA" w:rsidRPr="006B73FA" w:rsidRDefault="006B73FA" w:rsidP="00503E91">
            <w:pPr>
              <w:pStyle w:val="ListParagraph"/>
              <w:spacing w:before="60" w:after="120" w:line="312" w:lineRule="auto"/>
              <w:ind w:left="318"/>
            </w:pPr>
            <w:r>
              <w:t>Managing Health and Safety Essentials (face to face)</w:t>
            </w:r>
            <w:r w:rsidR="001C28BB">
              <w:t xml:space="preserve"> and Risk Assessment Essentials</w:t>
            </w:r>
          </w:p>
          <w:p w14:paraId="30628D31" w14:textId="77777777" w:rsidR="00734F67" w:rsidRPr="002B2EC4" w:rsidRDefault="00D758C7" w:rsidP="00503E91">
            <w:pPr>
              <w:pStyle w:val="ListParagraph"/>
              <w:numPr>
                <w:ilvl w:val="0"/>
                <w:numId w:val="5"/>
              </w:numPr>
              <w:spacing w:before="60" w:after="120" w:line="312" w:lineRule="auto"/>
              <w:ind w:left="318"/>
            </w:pPr>
            <w:r>
              <w:t xml:space="preserve">Additional training/coaching in specific management </w:t>
            </w:r>
            <w:r w:rsidR="008E669B">
              <w:t xml:space="preserve">and risk </w:t>
            </w:r>
            <w:r>
              <w:t>areas as required (e.g. i</w:t>
            </w:r>
            <w:r w:rsidR="00734F67">
              <w:t>ncident investigation</w:t>
            </w:r>
            <w:r>
              <w:t>)</w:t>
            </w:r>
          </w:p>
          <w:p w14:paraId="4FCF4BD8" w14:textId="77777777" w:rsidR="00EE0976" w:rsidRPr="002B2EC4" w:rsidRDefault="00EE0976" w:rsidP="00503E91">
            <w:pPr>
              <w:spacing w:before="60" w:after="120" w:line="312" w:lineRule="auto"/>
              <w:ind w:left="-43"/>
            </w:pPr>
            <w:r w:rsidRPr="002B2EC4">
              <w:t>Training in:</w:t>
            </w:r>
          </w:p>
          <w:p w14:paraId="5E9D7C67" w14:textId="57ED060B" w:rsidR="00EE0976" w:rsidRPr="002B2EC4" w:rsidRDefault="00EE0976" w:rsidP="00503E91">
            <w:pPr>
              <w:pStyle w:val="ListParagraph"/>
              <w:numPr>
                <w:ilvl w:val="0"/>
                <w:numId w:val="5"/>
              </w:numPr>
              <w:spacing w:before="60" w:after="120" w:line="312" w:lineRule="auto"/>
              <w:ind w:left="318"/>
            </w:pPr>
            <w:r w:rsidRPr="002B2EC4">
              <w:t>Risk assessment process</w:t>
            </w:r>
            <w:r w:rsidR="006B73FA">
              <w:t xml:space="preserve"> (Risk Assessment </w:t>
            </w:r>
            <w:r w:rsidR="0091229A">
              <w:t>Essentials</w:t>
            </w:r>
            <w:r w:rsidR="007C2D89">
              <w:t>)</w:t>
            </w:r>
            <w:r w:rsidR="006B73FA">
              <w:t xml:space="preserve"> </w:t>
            </w:r>
          </w:p>
          <w:p w14:paraId="5ABA5A93" w14:textId="77777777" w:rsidR="00F306B1" w:rsidRDefault="00EE0976" w:rsidP="00503E91">
            <w:pPr>
              <w:pStyle w:val="ListParagraph"/>
              <w:numPr>
                <w:ilvl w:val="0"/>
                <w:numId w:val="5"/>
              </w:numPr>
              <w:spacing w:before="60" w:after="120" w:line="312" w:lineRule="auto"/>
              <w:ind w:left="318"/>
            </w:pPr>
            <w:r w:rsidRPr="002B2EC4">
              <w:t>Risks associated with work (see list un</w:t>
            </w:r>
            <w:r w:rsidR="00734F67">
              <w:t>der all employees)</w:t>
            </w:r>
          </w:p>
          <w:p w14:paraId="725A4AD0" w14:textId="77777777" w:rsidR="00AE5F87" w:rsidRDefault="00443945" w:rsidP="00503E91">
            <w:pPr>
              <w:pStyle w:val="ListParagraph"/>
              <w:numPr>
                <w:ilvl w:val="0"/>
                <w:numId w:val="5"/>
              </w:numPr>
              <w:spacing w:before="60" w:after="120" w:line="312" w:lineRule="auto"/>
              <w:ind w:left="318"/>
            </w:pPr>
            <w:r w:rsidRPr="002B2EC4">
              <w:t>Where relevant</w:t>
            </w:r>
            <w:r w:rsidR="00E84EBF">
              <w:t>,</w:t>
            </w:r>
            <w:r w:rsidRPr="002B2EC4">
              <w:t xml:space="preserve"> training in risk</w:t>
            </w:r>
            <w:r w:rsidR="00F75015">
              <w:t xml:space="preserve"> assessment for manual handling</w:t>
            </w:r>
          </w:p>
          <w:p w14:paraId="3A31AD78" w14:textId="275BF147" w:rsidR="00443945" w:rsidRPr="002B2EC4" w:rsidRDefault="00AE5F87" w:rsidP="00503E91">
            <w:pPr>
              <w:pStyle w:val="ListParagraph"/>
              <w:numPr>
                <w:ilvl w:val="0"/>
                <w:numId w:val="5"/>
              </w:numPr>
              <w:spacing w:before="60" w:after="120" w:line="312" w:lineRule="auto"/>
              <w:ind w:left="318"/>
            </w:pPr>
            <w:r>
              <w:t xml:space="preserve">Where relevant training in the requirements of the </w:t>
            </w:r>
            <w:r w:rsidR="00443945" w:rsidRPr="002B2EC4">
              <w:t>hazardous substance</w:t>
            </w:r>
            <w:r>
              <w:t xml:space="preserve"> policy</w:t>
            </w:r>
          </w:p>
        </w:tc>
      </w:tr>
      <w:tr w:rsidR="00F306B1" w:rsidRPr="002B2EC4" w14:paraId="276BAF9F" w14:textId="77777777" w:rsidTr="00F61182">
        <w:trPr>
          <w:gridAfter w:val="1"/>
          <w:wAfter w:w="8" w:type="dxa"/>
          <w:cantSplit/>
          <w:jc w:val="center"/>
        </w:trPr>
        <w:tc>
          <w:tcPr>
            <w:tcW w:w="2336" w:type="dxa"/>
          </w:tcPr>
          <w:p w14:paraId="75FCB448" w14:textId="77777777" w:rsidR="00F306B1" w:rsidRPr="002B2EC4" w:rsidRDefault="00296270" w:rsidP="00503E91">
            <w:pPr>
              <w:spacing w:before="60" w:after="120" w:line="312" w:lineRule="auto"/>
            </w:pPr>
            <w:r w:rsidRPr="002B2EC4">
              <w:t>Heads of Department</w:t>
            </w:r>
            <w:r w:rsidR="004049D3" w:rsidRPr="002B2EC4">
              <w:t xml:space="preserve"> / Section</w:t>
            </w:r>
            <w:r w:rsidR="000A2729">
              <w:t xml:space="preserve"> / Business Unit</w:t>
            </w:r>
            <w:r w:rsidR="00F94112">
              <w:t xml:space="preserve"> and Executive Deans</w:t>
            </w:r>
          </w:p>
        </w:tc>
        <w:tc>
          <w:tcPr>
            <w:tcW w:w="5565" w:type="dxa"/>
          </w:tcPr>
          <w:p w14:paraId="7A9D32C7" w14:textId="77777777" w:rsidR="00296270" w:rsidRPr="002B2EC4" w:rsidRDefault="00296270" w:rsidP="00503E91">
            <w:pPr>
              <w:spacing w:before="60" w:after="120" w:line="312" w:lineRule="auto"/>
            </w:pPr>
            <w:r w:rsidRPr="002B2EC4">
              <w:t>Knows own responsibilities for managing health and safety in their Department</w:t>
            </w:r>
            <w:r w:rsidR="00F94112">
              <w:t>/Faculty</w:t>
            </w:r>
            <w:r w:rsidRPr="002B2EC4">
              <w:t xml:space="preserve"> under law and the University’s Health, Safety and Wellbeing policy</w:t>
            </w:r>
          </w:p>
          <w:p w14:paraId="7BB1E99C" w14:textId="77777777" w:rsidR="00F306B1" w:rsidRPr="002B2EC4" w:rsidRDefault="00296270" w:rsidP="00503E91">
            <w:pPr>
              <w:spacing w:before="60" w:after="120" w:line="312" w:lineRule="auto"/>
            </w:pPr>
            <w:r w:rsidRPr="002B2EC4">
              <w:t>Understands risks profile of their Department and how they are controlled.</w:t>
            </w:r>
          </w:p>
        </w:tc>
        <w:tc>
          <w:tcPr>
            <w:tcW w:w="7363" w:type="dxa"/>
          </w:tcPr>
          <w:p w14:paraId="735C0679" w14:textId="77777777" w:rsidR="00296270" w:rsidRPr="002B2EC4" w:rsidRDefault="000A2729" w:rsidP="00503E91">
            <w:pPr>
              <w:pStyle w:val="ListParagraph"/>
              <w:numPr>
                <w:ilvl w:val="0"/>
                <w:numId w:val="5"/>
              </w:numPr>
              <w:spacing w:before="60" w:after="120" w:line="312" w:lineRule="auto"/>
              <w:ind w:left="318"/>
            </w:pPr>
            <w:r>
              <w:t xml:space="preserve">1:1 </w:t>
            </w:r>
            <w:r w:rsidR="00296270" w:rsidRPr="002B2EC4">
              <w:t>Induction</w:t>
            </w:r>
            <w:r>
              <w:t xml:space="preserve">s with </w:t>
            </w:r>
            <w:r w:rsidR="00734F67">
              <w:t xml:space="preserve">Lead </w:t>
            </w:r>
            <w:r>
              <w:t xml:space="preserve">H&amp;S Adviser and </w:t>
            </w:r>
            <w:r w:rsidR="001D2C04">
              <w:t>Fire Safety Manager</w:t>
            </w:r>
            <w:r w:rsidR="00734F67">
              <w:t xml:space="preserve"> on taking up role</w:t>
            </w:r>
          </w:p>
          <w:p w14:paraId="2C713317" w14:textId="77777777" w:rsidR="00296270" w:rsidRPr="002B2EC4" w:rsidRDefault="00734F67" w:rsidP="00503E91">
            <w:pPr>
              <w:pStyle w:val="ListParagraph"/>
              <w:numPr>
                <w:ilvl w:val="0"/>
                <w:numId w:val="5"/>
              </w:numPr>
              <w:spacing w:before="60" w:after="120" w:line="312" w:lineRule="auto"/>
              <w:ind w:left="318"/>
            </w:pPr>
            <w:r>
              <w:t>Induction meeting with or HSLO / DHSO to become familiar with departmental arrangements</w:t>
            </w:r>
          </w:p>
          <w:p w14:paraId="0DC1B8D3" w14:textId="3B4E8E48" w:rsidR="00734F67" w:rsidRDefault="00296270" w:rsidP="00503E91">
            <w:pPr>
              <w:pStyle w:val="ListParagraph"/>
              <w:numPr>
                <w:ilvl w:val="0"/>
                <w:numId w:val="5"/>
              </w:numPr>
              <w:spacing w:before="60" w:after="120" w:line="312" w:lineRule="auto"/>
              <w:ind w:left="318"/>
            </w:pPr>
            <w:r w:rsidRPr="002B2EC4">
              <w:t xml:space="preserve">Coaching by </w:t>
            </w:r>
            <w:r w:rsidR="000A2729">
              <w:t xml:space="preserve">Lead H&amp;S adviser, </w:t>
            </w:r>
            <w:r w:rsidRPr="002B2EC4">
              <w:t xml:space="preserve">Fire Safety </w:t>
            </w:r>
            <w:r w:rsidR="001D2C04">
              <w:t>Manager</w:t>
            </w:r>
            <w:r w:rsidR="00CD4BBA">
              <w:t xml:space="preserve"> </w:t>
            </w:r>
          </w:p>
          <w:p w14:paraId="7BFD0A0A" w14:textId="77777777" w:rsidR="00296270" w:rsidRDefault="00296270" w:rsidP="00503E91">
            <w:pPr>
              <w:pStyle w:val="ListParagraph"/>
              <w:numPr>
                <w:ilvl w:val="0"/>
                <w:numId w:val="5"/>
              </w:numPr>
              <w:spacing w:before="60" w:after="120" w:line="312" w:lineRule="auto"/>
              <w:ind w:left="318"/>
            </w:pPr>
            <w:r w:rsidRPr="002B2EC4">
              <w:t>Other training as detailed under all line managers.</w:t>
            </w:r>
          </w:p>
          <w:p w14:paraId="1DB7B7EA" w14:textId="7630906A" w:rsidR="00AE5F87" w:rsidRDefault="00AE5F87" w:rsidP="00503E91">
            <w:pPr>
              <w:pStyle w:val="ListParagraph"/>
              <w:spacing w:before="60" w:after="120" w:line="312" w:lineRule="auto"/>
              <w:ind w:left="318"/>
            </w:pPr>
            <w:r>
              <w:t xml:space="preserve">Where relevant training in the requirements of the </w:t>
            </w:r>
            <w:r w:rsidRPr="002B2EC4">
              <w:t>hazardous substance</w:t>
            </w:r>
            <w:r>
              <w:t xml:space="preserve"> policy</w:t>
            </w:r>
          </w:p>
          <w:p w14:paraId="5BDC245B" w14:textId="14333AE8" w:rsidR="002B5D75" w:rsidRPr="002B2EC4" w:rsidRDefault="002B5D75" w:rsidP="00503E91">
            <w:pPr>
              <w:pStyle w:val="ListParagraph"/>
              <w:spacing w:before="60" w:after="120" w:line="312" w:lineRule="auto"/>
              <w:ind w:left="318"/>
            </w:pPr>
          </w:p>
        </w:tc>
      </w:tr>
      <w:tr w:rsidR="00F306B1" w:rsidRPr="002B2EC4" w14:paraId="56141FE6" w14:textId="77777777" w:rsidTr="00F61182">
        <w:trPr>
          <w:gridAfter w:val="1"/>
          <w:wAfter w:w="8" w:type="dxa"/>
          <w:cantSplit/>
          <w:jc w:val="center"/>
        </w:trPr>
        <w:tc>
          <w:tcPr>
            <w:tcW w:w="2336" w:type="dxa"/>
          </w:tcPr>
          <w:p w14:paraId="693D2433" w14:textId="77777777" w:rsidR="00F306B1" w:rsidRPr="002B2EC4" w:rsidRDefault="00296270" w:rsidP="00503E91">
            <w:pPr>
              <w:spacing w:before="60" w:after="120" w:line="312" w:lineRule="auto"/>
            </w:pPr>
            <w:r w:rsidRPr="002B2EC4">
              <w:t>Those with strategic health and safety responsibilities</w:t>
            </w:r>
          </w:p>
        </w:tc>
        <w:tc>
          <w:tcPr>
            <w:tcW w:w="5565" w:type="dxa"/>
          </w:tcPr>
          <w:p w14:paraId="69A2B6A1" w14:textId="77777777" w:rsidR="00296270" w:rsidRPr="00E84EBF" w:rsidRDefault="00296270" w:rsidP="00503E91">
            <w:pPr>
              <w:spacing w:before="60" w:after="120" w:line="312" w:lineRule="auto"/>
              <w:rPr>
                <w:i/>
              </w:rPr>
            </w:pPr>
            <w:r w:rsidRPr="002B2EC4">
              <w:t>Knows own responsibilities f</w:t>
            </w:r>
            <w:r w:rsidR="00123603">
              <w:t xml:space="preserve">or the strategic management of </w:t>
            </w:r>
            <w:r w:rsidRPr="002B2EC4">
              <w:t>health and safety under law and the University’</w:t>
            </w:r>
            <w:r w:rsidR="00E84EBF">
              <w:t xml:space="preserve">s </w:t>
            </w:r>
            <w:r w:rsidR="00E84EBF" w:rsidRPr="00E84EBF">
              <w:rPr>
                <w:i/>
              </w:rPr>
              <w:t>Health, Safety and Wellbeing P</w:t>
            </w:r>
            <w:r w:rsidRPr="00E84EBF">
              <w:rPr>
                <w:i/>
              </w:rPr>
              <w:t>olicy</w:t>
            </w:r>
            <w:r w:rsidR="00E84EBF">
              <w:rPr>
                <w:i/>
              </w:rPr>
              <w:t>.</w:t>
            </w:r>
          </w:p>
          <w:p w14:paraId="2245333B" w14:textId="77777777" w:rsidR="005F626D" w:rsidRDefault="005F626D" w:rsidP="00503E91">
            <w:pPr>
              <w:spacing w:before="60" w:after="120" w:line="312" w:lineRule="auto"/>
            </w:pPr>
            <w:r>
              <w:t>Understands and demonstrates good H&amp;S leadership</w:t>
            </w:r>
          </w:p>
          <w:p w14:paraId="53CB11C2" w14:textId="77777777" w:rsidR="00F306B1" w:rsidRPr="002B2EC4" w:rsidRDefault="005F626D" w:rsidP="00503E91">
            <w:pPr>
              <w:spacing w:before="60" w:after="120" w:line="312" w:lineRule="auto"/>
            </w:pPr>
            <w:r>
              <w:t>Understands key H&amp;S risks that impact on the University</w:t>
            </w:r>
          </w:p>
        </w:tc>
        <w:tc>
          <w:tcPr>
            <w:tcW w:w="7363" w:type="dxa"/>
          </w:tcPr>
          <w:p w14:paraId="30752994" w14:textId="77777777" w:rsidR="00296270" w:rsidRPr="002B2EC4" w:rsidRDefault="00296270" w:rsidP="00503E91">
            <w:pPr>
              <w:pStyle w:val="ListParagraph"/>
              <w:numPr>
                <w:ilvl w:val="0"/>
                <w:numId w:val="5"/>
              </w:numPr>
              <w:spacing w:before="60" w:after="120" w:line="312" w:lineRule="auto"/>
              <w:ind w:left="318"/>
            </w:pPr>
            <w:r w:rsidRPr="002B2EC4">
              <w:t xml:space="preserve">Read </w:t>
            </w:r>
            <w:r w:rsidR="000A2729">
              <w:t>Uni</w:t>
            </w:r>
            <w:r w:rsidR="00503A81">
              <w:t>versity</w:t>
            </w:r>
            <w:r w:rsidR="000A2729">
              <w:t xml:space="preserve"> / UECS </w:t>
            </w:r>
            <w:r w:rsidR="00F94112">
              <w:rPr>
                <w:i/>
              </w:rPr>
              <w:t xml:space="preserve">Health and </w:t>
            </w:r>
            <w:r w:rsidRPr="00E84EBF">
              <w:rPr>
                <w:i/>
              </w:rPr>
              <w:t>Safety Policy</w:t>
            </w:r>
            <w:r w:rsidRPr="002B2EC4">
              <w:t xml:space="preserve"> and other University Policies </w:t>
            </w:r>
            <w:r w:rsidR="00E84EBF">
              <w:t xml:space="preserve">and standards </w:t>
            </w:r>
            <w:r w:rsidRPr="002B2EC4">
              <w:t>relevant to risks in their area of responsibility</w:t>
            </w:r>
          </w:p>
          <w:p w14:paraId="19C8CE09" w14:textId="77777777" w:rsidR="00296270" w:rsidRPr="002B2EC4" w:rsidRDefault="00D71AE7" w:rsidP="00503E91">
            <w:pPr>
              <w:pStyle w:val="ListParagraph"/>
              <w:numPr>
                <w:ilvl w:val="0"/>
                <w:numId w:val="5"/>
              </w:numPr>
              <w:spacing w:before="60" w:after="120" w:line="312" w:lineRule="auto"/>
              <w:ind w:left="318"/>
            </w:pPr>
            <w:r>
              <w:t xml:space="preserve">Read HSE/UCEA/USHA guidance on </w:t>
            </w:r>
            <w:r w:rsidRPr="00D71AE7">
              <w:rPr>
                <w:i/>
              </w:rPr>
              <w:t>L</w:t>
            </w:r>
            <w:r w:rsidR="00296270" w:rsidRPr="00D71AE7">
              <w:rPr>
                <w:i/>
              </w:rPr>
              <w:t>eading Health and Safety at Work</w:t>
            </w:r>
          </w:p>
          <w:p w14:paraId="4794FCBF" w14:textId="77777777" w:rsidR="00296270" w:rsidRPr="002B2EC4" w:rsidRDefault="000A2729" w:rsidP="00503E91">
            <w:pPr>
              <w:pStyle w:val="ListParagraph"/>
              <w:spacing w:before="60" w:after="120" w:line="312" w:lineRule="auto"/>
              <w:ind w:left="318"/>
            </w:pPr>
            <w:r>
              <w:t xml:space="preserve">1:1 </w:t>
            </w:r>
            <w:r w:rsidR="00A1063A">
              <w:t>Induction</w:t>
            </w:r>
            <w:r>
              <w:t>s</w:t>
            </w:r>
            <w:r w:rsidR="00A1063A">
              <w:t xml:space="preserve"> </w:t>
            </w:r>
            <w:r>
              <w:t xml:space="preserve">and </w:t>
            </w:r>
            <w:r w:rsidR="00A1063A">
              <w:t>b</w:t>
            </w:r>
            <w:r w:rsidR="00296270" w:rsidRPr="002B2EC4">
              <w:t>riefings / c</w:t>
            </w:r>
            <w:r w:rsidR="00D71AE7">
              <w:t xml:space="preserve">oaching by Head of </w:t>
            </w:r>
            <w:r w:rsidR="00296270" w:rsidRPr="002B2EC4">
              <w:t>Health and Safety</w:t>
            </w:r>
            <w:r w:rsidR="00D71AE7">
              <w:t xml:space="preserve">/ </w:t>
            </w:r>
            <w:r>
              <w:t>and fire safety officer</w:t>
            </w:r>
          </w:p>
          <w:p w14:paraId="44C859BA" w14:textId="77777777" w:rsidR="00433E44" w:rsidRDefault="00444FF1" w:rsidP="00503E91">
            <w:pPr>
              <w:pStyle w:val="ListParagraph"/>
              <w:numPr>
                <w:ilvl w:val="0"/>
                <w:numId w:val="5"/>
              </w:numPr>
              <w:spacing w:before="60" w:after="120" w:line="312" w:lineRule="auto"/>
              <w:ind w:left="318"/>
            </w:pPr>
            <w:r w:rsidRPr="002B2EC4">
              <w:t xml:space="preserve">IOSH </w:t>
            </w:r>
            <w:r w:rsidR="00F94112">
              <w:t>Leading Safely</w:t>
            </w:r>
            <w:r w:rsidR="0014586D">
              <w:t xml:space="preserve"> or University H&amp;S Leadership course for Council</w:t>
            </w:r>
          </w:p>
          <w:p w14:paraId="39B0FE2F" w14:textId="4BBDA3D8" w:rsidR="00433E44" w:rsidRPr="002B2EC4" w:rsidRDefault="00433E44" w:rsidP="00503E91">
            <w:pPr>
              <w:pStyle w:val="ListParagraph"/>
              <w:numPr>
                <w:ilvl w:val="0"/>
                <w:numId w:val="5"/>
              </w:numPr>
              <w:spacing w:before="60" w:after="120" w:line="312" w:lineRule="auto"/>
              <w:ind w:left="318"/>
            </w:pPr>
            <w:r>
              <w:t>Directors’ briefing</w:t>
            </w:r>
          </w:p>
        </w:tc>
      </w:tr>
      <w:tr w:rsidR="00F306B1" w:rsidRPr="002B2EC4" w14:paraId="0EEFCFA3" w14:textId="77777777" w:rsidTr="00F61182">
        <w:trPr>
          <w:gridAfter w:val="1"/>
          <w:wAfter w:w="8" w:type="dxa"/>
          <w:cantSplit/>
          <w:jc w:val="center"/>
        </w:trPr>
        <w:tc>
          <w:tcPr>
            <w:tcW w:w="2336" w:type="dxa"/>
          </w:tcPr>
          <w:p w14:paraId="5D1897B0" w14:textId="77777777" w:rsidR="00F306B1" w:rsidRPr="002B2EC4" w:rsidRDefault="004049D3" w:rsidP="00503E91">
            <w:pPr>
              <w:spacing w:before="60" w:after="120" w:line="312" w:lineRule="auto"/>
            </w:pPr>
            <w:r w:rsidRPr="002B2EC4">
              <w:t>Health and Safety L</w:t>
            </w:r>
            <w:r w:rsidR="00444FF1" w:rsidRPr="002B2EC4">
              <w:t>iaison Officers</w:t>
            </w:r>
            <w:r w:rsidRPr="002B2EC4">
              <w:t xml:space="preserve"> (HSLO)</w:t>
            </w:r>
          </w:p>
          <w:p w14:paraId="138032AD" w14:textId="77777777" w:rsidR="004049D3" w:rsidRPr="002B2EC4" w:rsidRDefault="004049D3" w:rsidP="00503E91">
            <w:pPr>
              <w:spacing w:before="60" w:after="120" w:line="312" w:lineRule="auto"/>
            </w:pPr>
          </w:p>
          <w:p w14:paraId="3824D45D" w14:textId="77777777" w:rsidR="004049D3" w:rsidRPr="002B2EC4" w:rsidRDefault="004049D3" w:rsidP="00503E91">
            <w:pPr>
              <w:spacing w:before="60" w:after="120" w:line="312" w:lineRule="auto"/>
            </w:pPr>
            <w:r w:rsidRPr="002B2EC4">
              <w:t>Departmental Health and Safety Officers</w:t>
            </w:r>
            <w:r w:rsidR="00711E72">
              <w:t xml:space="preserve"> (DHSO)</w:t>
            </w:r>
          </w:p>
        </w:tc>
        <w:tc>
          <w:tcPr>
            <w:tcW w:w="5565" w:type="dxa"/>
          </w:tcPr>
          <w:p w14:paraId="77F3D27E" w14:textId="77777777" w:rsidR="00F306B1" w:rsidRPr="002B2EC4" w:rsidRDefault="004049D3" w:rsidP="00503E91">
            <w:pPr>
              <w:spacing w:before="60" w:after="120" w:line="312" w:lineRule="auto"/>
            </w:pPr>
            <w:r w:rsidRPr="002B2EC4">
              <w:t>Understands role in supporting Department on health and safety</w:t>
            </w:r>
          </w:p>
          <w:p w14:paraId="5FDF1C64" w14:textId="77777777" w:rsidR="004049D3" w:rsidRPr="002B2EC4" w:rsidRDefault="004049D3" w:rsidP="00503E91">
            <w:pPr>
              <w:spacing w:before="60" w:after="120" w:line="312" w:lineRule="auto"/>
            </w:pPr>
            <w:r w:rsidRPr="002B2EC4">
              <w:t>Understands</w:t>
            </w:r>
            <w:r w:rsidR="002B720A" w:rsidRPr="002B2EC4">
              <w:t xml:space="preserve"> basic legal requirements and </w:t>
            </w:r>
            <w:r w:rsidRPr="002B2EC4">
              <w:t>risks that impact on their Department / Section and the University’s arrangements for controlling them.</w:t>
            </w:r>
          </w:p>
          <w:p w14:paraId="0D510278" w14:textId="77777777" w:rsidR="004049D3" w:rsidRPr="002B2EC4" w:rsidRDefault="004049D3" w:rsidP="00503E91">
            <w:pPr>
              <w:spacing w:before="60" w:after="120" w:line="312" w:lineRule="auto"/>
            </w:pPr>
          </w:p>
          <w:p w14:paraId="77D87CC6" w14:textId="77777777" w:rsidR="004049D3" w:rsidRPr="002B2EC4" w:rsidRDefault="00711E72" w:rsidP="00503E91">
            <w:pPr>
              <w:spacing w:before="60" w:after="120" w:line="312" w:lineRule="auto"/>
            </w:pPr>
            <w:r>
              <w:t>For DHSO</w:t>
            </w:r>
            <w:r w:rsidR="002B720A" w:rsidRPr="002B2EC4">
              <w:t>s:</w:t>
            </w:r>
            <w:r w:rsidR="004049D3" w:rsidRPr="002B2EC4">
              <w:t xml:space="preserve"> </w:t>
            </w:r>
            <w:r w:rsidR="002B720A" w:rsidRPr="002B2EC4">
              <w:t xml:space="preserve">more in depth knowledge of legal requirements and </w:t>
            </w:r>
            <w:r w:rsidR="004049D3" w:rsidRPr="002B2EC4">
              <w:t>risks relating to their Departmental activities and the principals of good health and safety management.</w:t>
            </w:r>
          </w:p>
        </w:tc>
        <w:tc>
          <w:tcPr>
            <w:tcW w:w="7363" w:type="dxa"/>
          </w:tcPr>
          <w:p w14:paraId="4737A733" w14:textId="77777777" w:rsidR="004049D3" w:rsidRDefault="004049D3" w:rsidP="00503E91">
            <w:pPr>
              <w:pStyle w:val="ListParagraph"/>
              <w:numPr>
                <w:ilvl w:val="0"/>
                <w:numId w:val="5"/>
              </w:numPr>
              <w:spacing w:before="60" w:after="120" w:line="312" w:lineRule="auto"/>
              <w:ind w:left="318"/>
            </w:pPr>
            <w:r w:rsidRPr="002B2EC4">
              <w:t xml:space="preserve">Read </w:t>
            </w:r>
            <w:r w:rsidR="003C0D14">
              <w:t xml:space="preserve">University / UECS </w:t>
            </w:r>
            <w:r w:rsidRPr="00E84EBF">
              <w:rPr>
                <w:i/>
              </w:rPr>
              <w:t>Health</w:t>
            </w:r>
            <w:r w:rsidR="00F94112">
              <w:rPr>
                <w:i/>
              </w:rPr>
              <w:t xml:space="preserve"> and </w:t>
            </w:r>
            <w:r w:rsidRPr="00E84EBF">
              <w:rPr>
                <w:i/>
              </w:rPr>
              <w:t>Safety Policy</w:t>
            </w:r>
            <w:r w:rsidRPr="002B2EC4">
              <w:t xml:space="preserve"> and other University Policies </w:t>
            </w:r>
            <w:r w:rsidR="00E84EBF">
              <w:t xml:space="preserve">and standards </w:t>
            </w:r>
            <w:r w:rsidRPr="002B2EC4">
              <w:t>relevant to risks in their area of responsibility</w:t>
            </w:r>
          </w:p>
          <w:p w14:paraId="3D161F54" w14:textId="77777777" w:rsidR="009329E8" w:rsidRPr="002B2EC4" w:rsidRDefault="00D71AE7" w:rsidP="00503E91">
            <w:pPr>
              <w:pStyle w:val="ListParagraph"/>
              <w:numPr>
                <w:ilvl w:val="0"/>
                <w:numId w:val="5"/>
              </w:numPr>
              <w:spacing w:before="60" w:after="120" w:line="312" w:lineRule="auto"/>
              <w:ind w:left="318"/>
            </w:pPr>
            <w:r>
              <w:t xml:space="preserve">Coaching / induction from </w:t>
            </w:r>
            <w:r w:rsidR="00F94112">
              <w:t xml:space="preserve">lead H&amp;S adviser and </w:t>
            </w:r>
            <w:r w:rsidR="001D2C04">
              <w:t>Fire Safety Manager</w:t>
            </w:r>
          </w:p>
          <w:p w14:paraId="14BC9E27" w14:textId="77777777" w:rsidR="004049D3" w:rsidRPr="002B2EC4" w:rsidRDefault="00E84EBF" w:rsidP="00503E91">
            <w:pPr>
              <w:spacing w:before="60" w:after="120" w:line="312" w:lineRule="auto"/>
              <w:ind w:left="-42"/>
            </w:pPr>
            <w:r>
              <w:t>Training / coaching in:</w:t>
            </w:r>
          </w:p>
          <w:p w14:paraId="230C0055" w14:textId="50D5F1E2" w:rsidR="004049D3" w:rsidRDefault="00711E72" w:rsidP="00503E91">
            <w:pPr>
              <w:pStyle w:val="ListParagraph"/>
              <w:numPr>
                <w:ilvl w:val="0"/>
                <w:numId w:val="5"/>
              </w:numPr>
              <w:spacing w:before="60" w:after="120" w:line="312" w:lineRule="auto"/>
              <w:ind w:left="318"/>
            </w:pPr>
            <w:r>
              <w:t>Managing H</w:t>
            </w:r>
            <w:r w:rsidR="00A000E3">
              <w:t>ealth and S</w:t>
            </w:r>
            <w:r w:rsidR="004049D3" w:rsidRPr="002B2EC4">
              <w:t xml:space="preserve">afety </w:t>
            </w:r>
            <w:r w:rsidR="0014586D">
              <w:t xml:space="preserve">Essentials </w:t>
            </w:r>
          </w:p>
          <w:p w14:paraId="6BF5D2BE" w14:textId="29FC1B0E" w:rsidR="002B5D75" w:rsidRPr="002B2EC4" w:rsidRDefault="002B5D75" w:rsidP="00503E91">
            <w:pPr>
              <w:pStyle w:val="ListParagraph"/>
              <w:numPr>
                <w:ilvl w:val="0"/>
                <w:numId w:val="5"/>
              </w:numPr>
              <w:spacing w:before="60" w:after="120" w:line="312" w:lineRule="auto"/>
              <w:ind w:left="318"/>
            </w:pPr>
            <w:r>
              <w:t>Risk Assessment Essentials</w:t>
            </w:r>
            <w:r w:rsidR="00210013">
              <w:t xml:space="preserve"> </w:t>
            </w:r>
          </w:p>
          <w:p w14:paraId="1E757F45" w14:textId="77777777" w:rsidR="00D1077D" w:rsidRPr="002B2EC4" w:rsidRDefault="004049D3" w:rsidP="00503E91">
            <w:pPr>
              <w:pStyle w:val="ListParagraph"/>
              <w:numPr>
                <w:ilvl w:val="0"/>
                <w:numId w:val="5"/>
              </w:numPr>
              <w:spacing w:before="60" w:after="120" w:line="312" w:lineRule="auto"/>
              <w:ind w:left="318"/>
            </w:pPr>
            <w:r w:rsidRPr="002B2EC4">
              <w:t>Other speci</w:t>
            </w:r>
            <w:r w:rsidR="009329E8">
              <w:t>fic subjects according to needs</w:t>
            </w:r>
            <w:r w:rsidRPr="002B2EC4">
              <w:t xml:space="preserve"> (se</w:t>
            </w:r>
            <w:r w:rsidR="00E84EBF">
              <w:t>e</w:t>
            </w:r>
            <w:r w:rsidRPr="002B2EC4">
              <w:t xml:space="preserve"> all employees).</w:t>
            </w:r>
          </w:p>
          <w:p w14:paraId="1CA02AFF" w14:textId="77777777" w:rsidR="004049D3" w:rsidRPr="002B2EC4" w:rsidRDefault="004049D3" w:rsidP="00503E91">
            <w:pPr>
              <w:pStyle w:val="ListParagraph"/>
              <w:spacing w:before="60" w:after="120" w:line="312" w:lineRule="auto"/>
              <w:ind w:left="-42"/>
            </w:pPr>
            <w:r w:rsidRPr="002B2EC4">
              <w:t>In addition to above, for DHSO:</w:t>
            </w:r>
          </w:p>
          <w:p w14:paraId="479E4391" w14:textId="77777777" w:rsidR="004049D3" w:rsidRDefault="004049D3" w:rsidP="00503E91">
            <w:pPr>
              <w:pStyle w:val="ListParagraph"/>
              <w:numPr>
                <w:ilvl w:val="0"/>
                <w:numId w:val="5"/>
              </w:numPr>
              <w:spacing w:before="60" w:after="120" w:line="312" w:lineRule="auto"/>
              <w:ind w:left="318"/>
            </w:pPr>
            <w:r w:rsidRPr="002B2EC4">
              <w:t>IOSH Managing Safely</w:t>
            </w:r>
            <w:r w:rsidR="00537789">
              <w:t xml:space="preserve"> </w:t>
            </w:r>
          </w:p>
          <w:p w14:paraId="2651106C" w14:textId="34E64FA0" w:rsidR="00F306B1" w:rsidRPr="002B2EC4" w:rsidRDefault="002B720A" w:rsidP="00503E91">
            <w:pPr>
              <w:pStyle w:val="ListParagraph"/>
              <w:numPr>
                <w:ilvl w:val="0"/>
                <w:numId w:val="5"/>
              </w:numPr>
              <w:spacing w:before="60" w:after="120" w:line="312" w:lineRule="auto"/>
              <w:ind w:left="318"/>
            </w:pPr>
            <w:r w:rsidRPr="002B2EC4">
              <w:t>Appropriate professional qualification</w:t>
            </w:r>
            <w:r w:rsidR="00537789">
              <w:t xml:space="preserve"> / higher level H&amp;S qualification, depending on job requirements.</w:t>
            </w:r>
            <w:r w:rsidR="008F47E6">
              <w:t xml:space="preserve"> (Could include NEBOSH or </w:t>
            </w:r>
            <w:r w:rsidR="002B5D75">
              <w:t xml:space="preserve">NVQ </w:t>
            </w:r>
            <w:r w:rsidR="008F47E6">
              <w:t>certificates</w:t>
            </w:r>
            <w:r w:rsidR="00D32C4C">
              <w:t xml:space="preserve"> or equivalent).</w:t>
            </w:r>
          </w:p>
        </w:tc>
      </w:tr>
      <w:tr w:rsidR="00444FF1" w:rsidRPr="002B2EC4" w14:paraId="7C5EAF24" w14:textId="77777777" w:rsidTr="00F61182">
        <w:trPr>
          <w:gridAfter w:val="1"/>
          <w:wAfter w:w="8" w:type="dxa"/>
          <w:jc w:val="center"/>
        </w:trPr>
        <w:tc>
          <w:tcPr>
            <w:tcW w:w="2336" w:type="dxa"/>
          </w:tcPr>
          <w:p w14:paraId="20FD4FDF" w14:textId="77777777" w:rsidR="00444FF1" w:rsidRPr="002B2EC4" w:rsidRDefault="00444FF1" w:rsidP="00503E91">
            <w:pPr>
              <w:spacing w:before="60" w:after="120" w:line="312" w:lineRule="auto"/>
            </w:pPr>
            <w:r w:rsidRPr="002B2EC4">
              <w:t>Faculty Managers</w:t>
            </w:r>
          </w:p>
        </w:tc>
        <w:tc>
          <w:tcPr>
            <w:tcW w:w="5565" w:type="dxa"/>
          </w:tcPr>
          <w:p w14:paraId="30EDE592" w14:textId="77777777" w:rsidR="002B720A" w:rsidRPr="002B2EC4" w:rsidRDefault="002B720A" w:rsidP="00503E91">
            <w:pPr>
              <w:spacing w:before="60" w:after="120" w:line="312" w:lineRule="auto"/>
            </w:pPr>
            <w:r w:rsidRPr="002B2EC4">
              <w:t>Understands role in supporting Department on health and safety</w:t>
            </w:r>
          </w:p>
          <w:p w14:paraId="318CD76D" w14:textId="77777777" w:rsidR="00444FF1" w:rsidRPr="002B2EC4" w:rsidRDefault="002B720A" w:rsidP="00503E91">
            <w:pPr>
              <w:spacing w:before="60" w:after="120" w:line="312" w:lineRule="auto"/>
            </w:pPr>
            <w:r w:rsidRPr="002B2EC4">
              <w:t>Understanding of legal requirements and risks relating to their Faculties’ activities and the principals of good health and safety management.</w:t>
            </w:r>
          </w:p>
        </w:tc>
        <w:tc>
          <w:tcPr>
            <w:tcW w:w="7363" w:type="dxa"/>
          </w:tcPr>
          <w:p w14:paraId="03312BB8" w14:textId="1A34BBD2" w:rsidR="002B720A" w:rsidRPr="002B2EC4" w:rsidRDefault="00E84EBF" w:rsidP="00503E91">
            <w:pPr>
              <w:pStyle w:val="ListParagraph"/>
              <w:numPr>
                <w:ilvl w:val="0"/>
                <w:numId w:val="5"/>
              </w:numPr>
              <w:spacing w:before="60" w:after="120" w:line="312" w:lineRule="auto"/>
              <w:ind w:left="318"/>
            </w:pPr>
            <w:r>
              <w:t xml:space="preserve">Training: </w:t>
            </w:r>
            <w:r w:rsidR="00711E72">
              <w:t>Managing Health and S</w:t>
            </w:r>
            <w:r w:rsidR="002B720A" w:rsidRPr="002B2EC4">
              <w:t>afety</w:t>
            </w:r>
            <w:r w:rsidR="0014586D">
              <w:t xml:space="preserve"> Essentials</w:t>
            </w:r>
          </w:p>
          <w:p w14:paraId="1066F163" w14:textId="77777777" w:rsidR="002B720A" w:rsidRPr="002B2EC4" w:rsidRDefault="002B720A" w:rsidP="00503E91">
            <w:pPr>
              <w:pStyle w:val="ListParagraph"/>
              <w:numPr>
                <w:ilvl w:val="0"/>
                <w:numId w:val="5"/>
              </w:numPr>
              <w:spacing w:before="60" w:after="120" w:line="312" w:lineRule="auto"/>
              <w:ind w:left="318"/>
            </w:pPr>
            <w:r w:rsidRPr="002B2EC4">
              <w:t>IOSH Managing Safely</w:t>
            </w:r>
          </w:p>
          <w:p w14:paraId="584717A4" w14:textId="77777777" w:rsidR="002B720A" w:rsidRPr="002B2EC4" w:rsidRDefault="002B720A" w:rsidP="00503E91">
            <w:pPr>
              <w:pStyle w:val="ListParagraph"/>
              <w:numPr>
                <w:ilvl w:val="0"/>
                <w:numId w:val="5"/>
              </w:numPr>
              <w:spacing w:before="60" w:after="120" w:line="312" w:lineRule="auto"/>
              <w:ind w:left="318"/>
            </w:pPr>
            <w:r w:rsidRPr="002B2EC4">
              <w:t>Coaching / brief</w:t>
            </w:r>
            <w:r w:rsidR="00D71AE7">
              <w:t xml:space="preserve">ings from </w:t>
            </w:r>
            <w:r w:rsidR="001D2C04">
              <w:t>Lead H&amp;S adviser and Fire Safety Manager</w:t>
            </w:r>
          </w:p>
          <w:p w14:paraId="3A62D3A8" w14:textId="77777777" w:rsidR="00444FF1" w:rsidRPr="002B2EC4" w:rsidRDefault="00444FF1" w:rsidP="00503E91">
            <w:pPr>
              <w:spacing w:before="60" w:after="120" w:line="312" w:lineRule="auto"/>
            </w:pPr>
          </w:p>
        </w:tc>
      </w:tr>
      <w:tr w:rsidR="00444FF1" w:rsidRPr="002B2EC4" w14:paraId="33E9B1EC" w14:textId="77777777" w:rsidTr="00F61182">
        <w:trPr>
          <w:gridAfter w:val="1"/>
          <w:wAfter w:w="8" w:type="dxa"/>
          <w:jc w:val="center"/>
        </w:trPr>
        <w:tc>
          <w:tcPr>
            <w:tcW w:w="2336" w:type="dxa"/>
          </w:tcPr>
          <w:p w14:paraId="5771F37C" w14:textId="56D4CBC8" w:rsidR="00444FF1" w:rsidRPr="002B2EC4" w:rsidRDefault="00444FF1" w:rsidP="00503E91">
            <w:pPr>
              <w:spacing w:before="60" w:after="120" w:line="312" w:lineRule="auto"/>
            </w:pPr>
            <w:r w:rsidRPr="002B2EC4">
              <w:t>Health and Safety Advisers</w:t>
            </w:r>
            <w:r w:rsidR="00C67AE0">
              <w:t xml:space="preserve"> and Assistant Health and Safety Advisers</w:t>
            </w:r>
          </w:p>
        </w:tc>
        <w:tc>
          <w:tcPr>
            <w:tcW w:w="5565" w:type="dxa"/>
          </w:tcPr>
          <w:p w14:paraId="4996BC2E" w14:textId="77777777" w:rsidR="00444FF1" w:rsidRPr="002B2EC4" w:rsidRDefault="00F1034A" w:rsidP="00503E91">
            <w:pPr>
              <w:spacing w:before="60" w:after="120" w:line="312" w:lineRule="auto"/>
            </w:pPr>
            <w:r w:rsidRPr="002B2EC4">
              <w:t>In depth knowledge of</w:t>
            </w:r>
            <w:r w:rsidR="00B53D72" w:rsidRPr="002B2EC4">
              <w:t xml:space="preserve"> health and safety legislation and </w:t>
            </w:r>
            <w:r w:rsidRPr="002B2EC4">
              <w:t>principals o</w:t>
            </w:r>
            <w:r w:rsidR="00B53D72" w:rsidRPr="002B2EC4">
              <w:t>f managing health and safety. Able to carry out</w:t>
            </w:r>
            <w:r w:rsidRPr="002B2EC4">
              <w:t xml:space="preserve"> risk assessment</w:t>
            </w:r>
            <w:r w:rsidR="00B53D72" w:rsidRPr="002B2EC4">
              <w:t>s</w:t>
            </w:r>
            <w:r w:rsidRPr="002B2EC4">
              <w:t>.</w:t>
            </w:r>
          </w:p>
        </w:tc>
        <w:tc>
          <w:tcPr>
            <w:tcW w:w="7363" w:type="dxa"/>
          </w:tcPr>
          <w:p w14:paraId="36BE0C46" w14:textId="5E473791" w:rsidR="00CD4BBA" w:rsidRPr="002B2EC4" w:rsidRDefault="00F1034A" w:rsidP="00503E91">
            <w:pPr>
              <w:spacing w:before="60" w:after="120" w:line="312" w:lineRule="auto"/>
            </w:pPr>
            <w:r w:rsidRPr="002B2EC4">
              <w:t>Depending on role</w:t>
            </w:r>
            <w:r w:rsidR="00FB6AA0">
              <w:t>:</w:t>
            </w:r>
            <w:r w:rsidRPr="002B2EC4">
              <w:t xml:space="preserve"> Chartered member</w:t>
            </w:r>
            <w:r w:rsidR="00974CD5">
              <w:t xml:space="preserve">, </w:t>
            </w:r>
            <w:r w:rsidR="00AE5F87">
              <w:t>Certified</w:t>
            </w:r>
            <w:r w:rsidRPr="002B2EC4">
              <w:t xml:space="preserve"> or Technician member of Institution of Occupational Safety and Health (CMIOSH</w:t>
            </w:r>
            <w:r w:rsidR="00974CD5">
              <w:t xml:space="preserve">, </w:t>
            </w:r>
            <w:proofErr w:type="spellStart"/>
            <w:r w:rsidR="00AE5F87">
              <w:t>Cert</w:t>
            </w:r>
            <w:r w:rsidR="00974CD5">
              <w:t>IOSH</w:t>
            </w:r>
            <w:r w:rsidRPr="002B2EC4">
              <w:t>or</w:t>
            </w:r>
            <w:proofErr w:type="spellEnd"/>
            <w:r w:rsidRPr="002B2EC4">
              <w:t xml:space="preserve"> Tech IOSH), or equivalent.</w:t>
            </w:r>
            <w:r w:rsidR="005F626D">
              <w:t xml:space="preserve"> </w:t>
            </w:r>
            <w:r w:rsidRPr="002B2EC4">
              <w:t>Continuing professional development.</w:t>
            </w:r>
          </w:p>
        </w:tc>
      </w:tr>
      <w:tr w:rsidR="00444FF1" w:rsidRPr="002B2EC4" w14:paraId="5318A34F" w14:textId="77777777" w:rsidTr="00F61182">
        <w:trPr>
          <w:gridAfter w:val="1"/>
          <w:wAfter w:w="8" w:type="dxa"/>
          <w:jc w:val="center"/>
        </w:trPr>
        <w:tc>
          <w:tcPr>
            <w:tcW w:w="2336" w:type="dxa"/>
          </w:tcPr>
          <w:p w14:paraId="275B7211" w14:textId="77777777" w:rsidR="00444FF1" w:rsidRPr="002B2EC4" w:rsidRDefault="00296399" w:rsidP="00503E91">
            <w:pPr>
              <w:spacing w:before="60" w:after="120" w:line="312" w:lineRule="auto"/>
            </w:pPr>
            <w:r>
              <w:t>Occupational Health Adviser</w:t>
            </w:r>
            <w:r w:rsidR="00D80846">
              <w:t>s</w:t>
            </w:r>
          </w:p>
        </w:tc>
        <w:tc>
          <w:tcPr>
            <w:tcW w:w="5565" w:type="dxa"/>
          </w:tcPr>
          <w:p w14:paraId="7A33CD04" w14:textId="77777777" w:rsidR="00444FF1" w:rsidRPr="002B2EC4" w:rsidRDefault="00F1034A" w:rsidP="00503E91">
            <w:pPr>
              <w:spacing w:before="60" w:after="120" w:line="312" w:lineRule="auto"/>
            </w:pPr>
            <w:r w:rsidRPr="002B2EC4">
              <w:t>In depth knowledge of occupational health</w:t>
            </w:r>
            <w:r w:rsidR="00B53D72" w:rsidRPr="002B2EC4">
              <w:t xml:space="preserve"> and legal requirements relating to occupational health.</w:t>
            </w:r>
          </w:p>
        </w:tc>
        <w:tc>
          <w:tcPr>
            <w:tcW w:w="7363" w:type="dxa"/>
          </w:tcPr>
          <w:p w14:paraId="304D004D" w14:textId="77777777" w:rsidR="00F1034A" w:rsidRPr="002B2EC4" w:rsidRDefault="00F1034A" w:rsidP="00503E91">
            <w:pPr>
              <w:spacing w:before="60" w:after="120" w:line="312" w:lineRule="auto"/>
            </w:pPr>
            <w:r w:rsidRPr="002B2EC4">
              <w:t>Occupational Health degree or diploma</w:t>
            </w:r>
            <w:r w:rsidR="00D71AE7">
              <w:t xml:space="preserve">, </w:t>
            </w:r>
            <w:r w:rsidRPr="002B2EC4">
              <w:t>Qualified registered nurse.</w:t>
            </w:r>
          </w:p>
          <w:p w14:paraId="1511488A" w14:textId="323C62EE" w:rsidR="00B53D72" w:rsidRPr="002B2EC4" w:rsidRDefault="00B53D72" w:rsidP="00503E91">
            <w:pPr>
              <w:spacing w:before="60" w:after="120" w:line="312" w:lineRule="auto"/>
            </w:pPr>
            <w:r w:rsidRPr="002B2EC4">
              <w:t>Continuing professional development</w:t>
            </w:r>
            <w:r w:rsidR="00C67AE0">
              <w:t>.</w:t>
            </w:r>
          </w:p>
        </w:tc>
      </w:tr>
      <w:tr w:rsidR="00444FF1" w:rsidRPr="002B2EC4" w14:paraId="6FE0AD75" w14:textId="77777777" w:rsidTr="00F61182">
        <w:trPr>
          <w:gridAfter w:val="1"/>
          <w:wAfter w:w="8" w:type="dxa"/>
          <w:cantSplit/>
          <w:jc w:val="center"/>
        </w:trPr>
        <w:tc>
          <w:tcPr>
            <w:tcW w:w="2336" w:type="dxa"/>
          </w:tcPr>
          <w:p w14:paraId="6185564B" w14:textId="77777777" w:rsidR="00444FF1" w:rsidRDefault="001D2C04" w:rsidP="00503E91">
            <w:pPr>
              <w:spacing w:before="60" w:after="120" w:line="312" w:lineRule="auto"/>
            </w:pPr>
            <w:r>
              <w:t>Fire Safety Manager</w:t>
            </w:r>
          </w:p>
          <w:p w14:paraId="5911563B" w14:textId="77777777" w:rsidR="00C67AE0" w:rsidRDefault="00C67AE0" w:rsidP="00503E91">
            <w:pPr>
              <w:spacing w:before="60" w:after="120" w:line="312" w:lineRule="auto"/>
            </w:pPr>
          </w:p>
          <w:p w14:paraId="7618C80D" w14:textId="77777777" w:rsidR="00C67AE0" w:rsidRDefault="00C67AE0" w:rsidP="00503E91">
            <w:pPr>
              <w:spacing w:before="60" w:after="120" w:line="312" w:lineRule="auto"/>
            </w:pPr>
          </w:p>
          <w:p w14:paraId="7A7ABB93" w14:textId="77777777" w:rsidR="00C67AE0" w:rsidRDefault="00C67AE0" w:rsidP="00503E91">
            <w:pPr>
              <w:spacing w:before="60" w:after="120" w:line="312" w:lineRule="auto"/>
            </w:pPr>
          </w:p>
          <w:p w14:paraId="016459B3" w14:textId="77777777" w:rsidR="008903B6" w:rsidRDefault="008903B6" w:rsidP="00503E91">
            <w:pPr>
              <w:spacing w:before="60" w:after="120" w:line="312" w:lineRule="auto"/>
            </w:pPr>
          </w:p>
          <w:p w14:paraId="54E8D558" w14:textId="77777777" w:rsidR="008903B6" w:rsidRDefault="008903B6" w:rsidP="00503E91">
            <w:pPr>
              <w:spacing w:before="60" w:after="120" w:line="312" w:lineRule="auto"/>
            </w:pPr>
          </w:p>
          <w:p w14:paraId="2059C419" w14:textId="77777777" w:rsidR="00ED3B90" w:rsidRDefault="00ED3B90" w:rsidP="00503E91">
            <w:pPr>
              <w:spacing w:before="60" w:after="120" w:line="312" w:lineRule="auto"/>
            </w:pPr>
          </w:p>
          <w:p w14:paraId="733DEAFB" w14:textId="6D2BAB9C" w:rsidR="00C67AE0" w:rsidRPr="002B2EC4" w:rsidRDefault="00C67AE0" w:rsidP="00503E91">
            <w:pPr>
              <w:spacing w:before="60" w:after="120" w:line="312" w:lineRule="auto"/>
            </w:pPr>
          </w:p>
        </w:tc>
        <w:tc>
          <w:tcPr>
            <w:tcW w:w="5565" w:type="dxa"/>
          </w:tcPr>
          <w:p w14:paraId="21423870" w14:textId="77777777" w:rsidR="00444FF1" w:rsidRDefault="00B53D72" w:rsidP="00503E91">
            <w:pPr>
              <w:spacing w:before="60" w:after="120" w:line="312" w:lineRule="auto"/>
            </w:pPr>
            <w:r w:rsidRPr="002B2EC4">
              <w:t>In depth knowledge of fire safety legislation and standards. Able to carry out fire risk assessment.</w:t>
            </w:r>
            <w:r w:rsidR="00C034FF" w:rsidRPr="002B2EC4">
              <w:t xml:space="preserve"> Able to deliver training in fire safety</w:t>
            </w:r>
          </w:p>
          <w:p w14:paraId="2BE41D44" w14:textId="77777777" w:rsidR="00ED3B90" w:rsidRDefault="00ED3B90" w:rsidP="00503E91">
            <w:pPr>
              <w:spacing w:before="60" w:after="120" w:line="312" w:lineRule="auto"/>
            </w:pPr>
          </w:p>
          <w:p w14:paraId="667E6864" w14:textId="77777777" w:rsidR="00ED3B90" w:rsidRDefault="00ED3B90" w:rsidP="00503E91">
            <w:pPr>
              <w:spacing w:before="60" w:after="120" w:line="312" w:lineRule="auto"/>
            </w:pPr>
          </w:p>
          <w:p w14:paraId="327EABBB" w14:textId="77777777" w:rsidR="00ED3B90" w:rsidRDefault="00ED3B90" w:rsidP="00503E91">
            <w:pPr>
              <w:spacing w:before="60" w:after="120" w:line="312" w:lineRule="auto"/>
            </w:pPr>
          </w:p>
          <w:p w14:paraId="5AA425D2" w14:textId="77777777" w:rsidR="00ED3B90" w:rsidRDefault="00ED3B90" w:rsidP="00503E91">
            <w:pPr>
              <w:spacing w:before="60" w:after="120" w:line="312" w:lineRule="auto"/>
            </w:pPr>
          </w:p>
          <w:p w14:paraId="296CA4DB" w14:textId="76F12248" w:rsidR="00ED3B90" w:rsidRPr="002B2EC4" w:rsidRDefault="00ED3B90" w:rsidP="00503E91">
            <w:pPr>
              <w:spacing w:before="60" w:after="120" w:line="312" w:lineRule="auto"/>
            </w:pPr>
          </w:p>
        </w:tc>
        <w:tc>
          <w:tcPr>
            <w:tcW w:w="7363" w:type="dxa"/>
          </w:tcPr>
          <w:p w14:paraId="47FD4132" w14:textId="77777777" w:rsidR="009D0F8D" w:rsidRDefault="009D0F8D" w:rsidP="00503E91">
            <w:pPr>
              <w:spacing w:before="60" w:after="120" w:line="312" w:lineRule="auto"/>
            </w:pPr>
            <w:r w:rsidRPr="009D0F8D">
              <w:t>Evidence of, or qualifications demonstrating, a high level of fire safety management competency</w:t>
            </w:r>
            <w:r w:rsidR="001D2C04">
              <w:t xml:space="preserve"> (e.g. </w:t>
            </w:r>
            <w:r w:rsidR="001D2C04" w:rsidRPr="001D2C04">
              <w:t>Level 4 Certificate in Fire Safety</w:t>
            </w:r>
            <w:r w:rsidR="001D2C04">
              <w:t xml:space="preserve"> or equivalent)</w:t>
            </w:r>
          </w:p>
          <w:p w14:paraId="59BAFA9F" w14:textId="77777777" w:rsidR="0014586D" w:rsidRDefault="0014586D" w:rsidP="00503E91">
            <w:pPr>
              <w:spacing w:before="60" w:after="120" w:line="312" w:lineRule="auto"/>
            </w:pPr>
            <w:r>
              <w:t xml:space="preserve">Recognised Fire risk assessment competency (See: </w:t>
            </w:r>
            <w:r w:rsidR="001D2C04">
              <w:t xml:space="preserve">National Competency Criteria at </w:t>
            </w:r>
            <w:hyperlink r:id="rId20" w:history="1">
              <w:r w:rsidR="001D2C04" w:rsidRPr="003A0B8B">
                <w:rPr>
                  <w:rStyle w:val="Hyperlink"/>
                </w:rPr>
                <w:t>http://www.cfoa.org.uk/19532</w:t>
              </w:r>
            </w:hyperlink>
            <w:r w:rsidR="001D2C04">
              <w:t xml:space="preserve"> </w:t>
            </w:r>
          </w:p>
          <w:p w14:paraId="5BEB1859" w14:textId="77777777" w:rsidR="00444FF1" w:rsidRDefault="00B53D72" w:rsidP="00503E91">
            <w:pPr>
              <w:spacing w:before="60" w:after="120" w:line="312" w:lineRule="auto"/>
            </w:pPr>
            <w:r w:rsidRPr="002B2EC4">
              <w:t>Continuing professional development</w:t>
            </w:r>
            <w:r w:rsidR="001D2C04">
              <w:t>.</w:t>
            </w:r>
          </w:p>
          <w:p w14:paraId="30348510" w14:textId="77777777" w:rsidR="00ED3B90" w:rsidRDefault="00ED3B90" w:rsidP="00503E91">
            <w:pPr>
              <w:spacing w:before="60" w:after="120" w:line="312" w:lineRule="auto"/>
            </w:pPr>
          </w:p>
          <w:p w14:paraId="56030646" w14:textId="77777777" w:rsidR="00ED3B90" w:rsidRDefault="00ED3B90" w:rsidP="00503E91">
            <w:pPr>
              <w:spacing w:before="60" w:after="120" w:line="312" w:lineRule="auto"/>
            </w:pPr>
          </w:p>
          <w:p w14:paraId="752D8F55" w14:textId="70946D56" w:rsidR="00ED3B90" w:rsidRPr="002B2EC4" w:rsidRDefault="00ED3B90" w:rsidP="00503E91">
            <w:pPr>
              <w:spacing w:before="60" w:after="120" w:line="312" w:lineRule="auto"/>
            </w:pPr>
          </w:p>
        </w:tc>
      </w:tr>
      <w:tr w:rsidR="001D2C04" w:rsidRPr="002B2EC4" w14:paraId="107A4A56" w14:textId="77777777" w:rsidTr="00F61182">
        <w:trPr>
          <w:gridAfter w:val="1"/>
          <w:wAfter w:w="8" w:type="dxa"/>
          <w:cantSplit/>
          <w:jc w:val="center"/>
        </w:trPr>
        <w:tc>
          <w:tcPr>
            <w:tcW w:w="2336" w:type="dxa"/>
            <w:tcBorders>
              <w:top w:val="single" w:sz="4" w:space="0" w:color="000000"/>
              <w:left w:val="single" w:sz="4" w:space="0" w:color="000000"/>
              <w:bottom w:val="single" w:sz="4" w:space="0" w:color="000000"/>
              <w:right w:val="single" w:sz="4" w:space="0" w:color="000000"/>
            </w:tcBorders>
          </w:tcPr>
          <w:p w14:paraId="196B4BD4" w14:textId="77777777" w:rsidR="001D2C04" w:rsidRPr="002B2EC4" w:rsidRDefault="001D2C04" w:rsidP="00503E91">
            <w:pPr>
              <w:spacing w:before="60" w:after="120" w:line="312" w:lineRule="auto"/>
            </w:pPr>
            <w:r w:rsidRPr="002B2EC4">
              <w:t>Biological safety</w:t>
            </w:r>
          </w:p>
        </w:tc>
        <w:tc>
          <w:tcPr>
            <w:tcW w:w="5565" w:type="dxa"/>
            <w:tcBorders>
              <w:top w:val="single" w:sz="4" w:space="0" w:color="000000"/>
              <w:left w:val="single" w:sz="4" w:space="0" w:color="000000"/>
              <w:bottom w:val="single" w:sz="4" w:space="0" w:color="000000"/>
              <w:right w:val="single" w:sz="4" w:space="0" w:color="000000"/>
            </w:tcBorders>
          </w:tcPr>
          <w:p w14:paraId="4448D444" w14:textId="77777777" w:rsidR="001D2C04" w:rsidRPr="00711E72" w:rsidRDefault="001D2C04" w:rsidP="00503E91">
            <w:pPr>
              <w:spacing w:before="60" w:after="120" w:line="312" w:lineRule="auto"/>
            </w:pPr>
            <w:r w:rsidRPr="001D2C04">
              <w:t>UBSA:</w:t>
            </w:r>
            <w:r w:rsidRPr="00711E72">
              <w:t xml:space="preserve"> A thorough understanding of the legislation, guidance, procedures and best practice relating to the management of the risks arising from biological agents and genetic modification. Knowledge of all relevant sets of Local Rules.</w:t>
            </w:r>
          </w:p>
          <w:p w14:paraId="3903FCC9" w14:textId="77777777" w:rsidR="001D2C04" w:rsidRPr="00711E72" w:rsidRDefault="001D2C04" w:rsidP="00503E91">
            <w:pPr>
              <w:spacing w:before="60" w:after="120" w:line="312" w:lineRule="auto"/>
            </w:pPr>
          </w:p>
          <w:p w14:paraId="69057AD1" w14:textId="77777777" w:rsidR="001D2C04" w:rsidRDefault="001D2C04" w:rsidP="00503E91">
            <w:pPr>
              <w:spacing w:before="60" w:after="120" w:line="312" w:lineRule="auto"/>
            </w:pPr>
            <w:r w:rsidRPr="001D2C04">
              <w:t>DBSO:</w:t>
            </w:r>
            <w:r w:rsidRPr="00711E72">
              <w:t xml:space="preserve"> Must have a good understanding of the legislation, guidance, procedures and best practice relating to the management of the risks arising from biological agents. Knowledge of all relevant sets of Local Rules</w:t>
            </w:r>
          </w:p>
          <w:p w14:paraId="12458EED" w14:textId="77777777" w:rsidR="001D2C04" w:rsidRDefault="001D2C04" w:rsidP="00503E91">
            <w:pPr>
              <w:spacing w:before="60" w:after="120" w:line="312" w:lineRule="auto"/>
            </w:pPr>
          </w:p>
          <w:p w14:paraId="1188DC43" w14:textId="77777777" w:rsidR="001D2C04" w:rsidRPr="00711E72" w:rsidRDefault="001D2C04" w:rsidP="00503E91">
            <w:pPr>
              <w:spacing w:before="60" w:after="120" w:line="312" w:lineRule="auto"/>
            </w:pPr>
            <w:r>
              <w:t xml:space="preserve">Employees working with </w:t>
            </w:r>
            <w:r w:rsidRPr="009D0F8D">
              <w:t>GM and biological agents</w:t>
            </w:r>
            <w:r>
              <w:t xml:space="preserve">: </w:t>
            </w:r>
            <w:r w:rsidRPr="009D0F8D">
              <w:t xml:space="preserve">Understands safe handling, experimental protocols, departmental systems, legal and University requirements and emergency and contingency arrangements for working with </w:t>
            </w:r>
            <w:r>
              <w:t>GM and biological agents</w:t>
            </w:r>
          </w:p>
        </w:tc>
        <w:tc>
          <w:tcPr>
            <w:tcW w:w="7363" w:type="dxa"/>
            <w:tcBorders>
              <w:top w:val="single" w:sz="4" w:space="0" w:color="000000"/>
              <w:left w:val="single" w:sz="4" w:space="0" w:color="000000"/>
              <w:bottom w:val="single" w:sz="4" w:space="0" w:color="000000"/>
              <w:right w:val="single" w:sz="4" w:space="0" w:color="000000"/>
            </w:tcBorders>
          </w:tcPr>
          <w:p w14:paraId="4A76B8BA" w14:textId="77777777" w:rsidR="001D2C04" w:rsidRPr="00711E72" w:rsidRDefault="001D2C04" w:rsidP="00503E91">
            <w:pPr>
              <w:spacing w:before="60" w:after="120" w:line="312" w:lineRule="auto"/>
            </w:pPr>
            <w:r w:rsidRPr="00711E72">
              <w:t xml:space="preserve">Formal Biological Safety Officer training ISTR-accredited Bio-safety level 1 </w:t>
            </w:r>
            <w:r>
              <w:t>(minimum) and level</w:t>
            </w:r>
            <w:r w:rsidRPr="00711E72">
              <w:t xml:space="preserve"> 2 </w:t>
            </w:r>
            <w:r w:rsidRPr="00016C29">
              <w:t>course</w:t>
            </w:r>
            <w:r w:rsidR="00FA05C3" w:rsidRPr="00016C29">
              <w:t xml:space="preserve"> (desirable but not essential</w:t>
            </w:r>
            <w:r w:rsidRPr="00016C29">
              <w:t xml:space="preserve">), </w:t>
            </w:r>
            <w:r>
              <w:t xml:space="preserve">BSO network, </w:t>
            </w:r>
            <w:r w:rsidRPr="00711E72">
              <w:t>conferences and workshops, continuing professional development</w:t>
            </w:r>
            <w:r>
              <w:t>.</w:t>
            </w:r>
            <w:r w:rsidRPr="00711E72">
              <w:t xml:space="preserve"> </w:t>
            </w:r>
          </w:p>
          <w:p w14:paraId="47998EDD" w14:textId="77777777" w:rsidR="001D2C04" w:rsidRDefault="001D2C04" w:rsidP="00503E91">
            <w:pPr>
              <w:spacing w:before="60" w:after="120" w:line="312" w:lineRule="auto"/>
            </w:pPr>
          </w:p>
          <w:p w14:paraId="0B2F73C3" w14:textId="0C191FBD" w:rsidR="001D2C04" w:rsidRDefault="001D2C04" w:rsidP="00503E91">
            <w:pPr>
              <w:spacing w:before="60" w:after="120" w:line="312" w:lineRule="auto"/>
            </w:pPr>
            <w:r w:rsidRPr="00711E72">
              <w:t>Formal Biological Safety Officer training (ISTR-accredited Bio-</w:t>
            </w:r>
            <w:r>
              <w:t>safety level 1 or other appropriate training e.g. Health and Safety Laboratory</w:t>
            </w:r>
            <w:r w:rsidR="00C67AE0">
              <w:t>.</w:t>
            </w:r>
            <w:r>
              <w:t xml:space="preserve"> Biosafety – concepts and working practices at Containment Level 2)</w:t>
            </w:r>
            <w:r w:rsidRPr="00711E72">
              <w:t xml:space="preserve"> or sufficient recent experience in an appropriate area of work</w:t>
            </w:r>
            <w:r w:rsidR="00C67AE0">
              <w:t>.</w:t>
            </w:r>
          </w:p>
          <w:p w14:paraId="3678A9E0" w14:textId="77777777" w:rsidR="001D2C04" w:rsidRDefault="001D2C04" w:rsidP="00503E91">
            <w:pPr>
              <w:spacing w:before="60" w:after="120" w:line="312" w:lineRule="auto"/>
            </w:pPr>
          </w:p>
          <w:p w14:paraId="4E19CC64" w14:textId="77777777" w:rsidR="001D2C04" w:rsidRDefault="001D2C04" w:rsidP="00503E91">
            <w:pPr>
              <w:spacing w:before="60" w:after="120" w:line="312" w:lineRule="auto"/>
            </w:pPr>
            <w:r w:rsidRPr="009D0F8D">
              <w:t>Employees working with GM and biological agents should refer to</w:t>
            </w:r>
            <w:r>
              <w:t>:</w:t>
            </w:r>
          </w:p>
          <w:p w14:paraId="4EC3063F" w14:textId="77777777" w:rsidR="001D2C04" w:rsidRDefault="001D2C04" w:rsidP="00503E91">
            <w:pPr>
              <w:numPr>
                <w:ilvl w:val="0"/>
                <w:numId w:val="9"/>
              </w:numPr>
              <w:spacing w:before="60" w:after="120" w:line="312" w:lineRule="auto"/>
            </w:pPr>
            <w:r>
              <w:t>The relevant</w:t>
            </w:r>
            <w:r w:rsidR="00002F58">
              <w:t xml:space="preserve"> Policy / </w:t>
            </w:r>
            <w:r>
              <w:t xml:space="preserve"> Local R</w:t>
            </w:r>
            <w:r w:rsidRPr="009D0F8D">
              <w:t xml:space="preserve">ules for training requirements. (available at </w:t>
            </w:r>
            <w:hyperlink r:id="rId21" w:history="1">
              <w:r>
                <w:rPr>
                  <w:rStyle w:val="Hyperlink"/>
                </w:rPr>
                <w:t>https://www.essex.ac.uk/staff/working-with-substances/biological-hazards-and-genetic-modification</w:t>
              </w:r>
            </w:hyperlink>
            <w:r>
              <w:t xml:space="preserve"> </w:t>
            </w:r>
            <w:r w:rsidRPr="009D0F8D">
              <w:t>)</w:t>
            </w:r>
            <w:r>
              <w:t xml:space="preserve"> for training requirements for </w:t>
            </w:r>
            <w:r w:rsidRPr="009D0F8D">
              <w:t>GM and biological agents</w:t>
            </w:r>
          </w:p>
          <w:p w14:paraId="735600CB" w14:textId="7C8F1610" w:rsidR="000D6BE3" w:rsidRDefault="000D6BE3" w:rsidP="00503E91">
            <w:pPr>
              <w:numPr>
                <w:ilvl w:val="0"/>
                <w:numId w:val="9"/>
              </w:numPr>
              <w:spacing w:before="60" w:after="120" w:line="312" w:lineRule="auto"/>
            </w:pPr>
            <w:r>
              <w:t>Biological Agents and Genetic Modification Safety training</w:t>
            </w:r>
          </w:p>
          <w:p w14:paraId="2AD38AA3" w14:textId="77777777" w:rsidR="001D2C04" w:rsidRPr="00711E72" w:rsidRDefault="001D2C04" w:rsidP="00503E91">
            <w:pPr>
              <w:numPr>
                <w:ilvl w:val="0"/>
                <w:numId w:val="9"/>
              </w:numPr>
              <w:spacing w:before="60" w:after="120" w:line="312" w:lineRule="auto"/>
              <w:ind w:left="317"/>
            </w:pPr>
            <w:r w:rsidRPr="009D0F8D">
              <w:t>University standard on blood work for guidance on the defined standard for phlebotomy training.</w:t>
            </w:r>
          </w:p>
        </w:tc>
      </w:tr>
      <w:tr w:rsidR="00444FF1" w:rsidRPr="002B2EC4" w14:paraId="7B5820A0" w14:textId="77777777" w:rsidTr="00F61182">
        <w:trPr>
          <w:gridAfter w:val="1"/>
          <w:wAfter w:w="8" w:type="dxa"/>
          <w:cantSplit/>
          <w:jc w:val="center"/>
        </w:trPr>
        <w:tc>
          <w:tcPr>
            <w:tcW w:w="2336" w:type="dxa"/>
          </w:tcPr>
          <w:p w14:paraId="3E8284C8" w14:textId="77777777" w:rsidR="00444FF1" w:rsidRPr="002B2EC4" w:rsidRDefault="00086BEA" w:rsidP="00503E91">
            <w:pPr>
              <w:spacing w:before="60" w:after="120" w:line="312" w:lineRule="auto"/>
            </w:pPr>
            <w:r w:rsidRPr="002B2EC4">
              <w:t>Ionising Radiation</w:t>
            </w:r>
          </w:p>
        </w:tc>
        <w:tc>
          <w:tcPr>
            <w:tcW w:w="5565" w:type="dxa"/>
          </w:tcPr>
          <w:p w14:paraId="302CC7B2" w14:textId="3F637C21" w:rsidR="00444FF1" w:rsidRDefault="00436FCA" w:rsidP="00503E91">
            <w:pPr>
              <w:spacing w:before="60" w:after="120" w:line="312" w:lineRule="auto"/>
            </w:pPr>
            <w:r w:rsidRPr="007B5E9F">
              <w:rPr>
                <w:b/>
              </w:rPr>
              <w:t>RPA:</w:t>
            </w:r>
            <w:r w:rsidR="00FE78E8">
              <w:t xml:space="preserve"> Must hold current RPA 2000 certificate, as required by IRR</w:t>
            </w:r>
            <w:r w:rsidR="000D6BE3">
              <w:t>17</w:t>
            </w:r>
            <w:r w:rsidR="00FE78E8">
              <w:t xml:space="preserve"> (Reg. 13). Must be experienced and competent in the University’s use of Ionising Radiation</w:t>
            </w:r>
          </w:p>
          <w:p w14:paraId="40F5C5BD" w14:textId="77777777" w:rsidR="00872117" w:rsidRPr="00872117" w:rsidRDefault="00872117" w:rsidP="00503E91">
            <w:pPr>
              <w:spacing w:before="60" w:after="120" w:line="312" w:lineRule="auto"/>
            </w:pPr>
            <w:r w:rsidRPr="00872117">
              <w:rPr>
                <w:b/>
              </w:rPr>
              <w:t>RWA</w:t>
            </w:r>
            <w:r>
              <w:rPr>
                <w:b/>
              </w:rPr>
              <w:t xml:space="preserve"> </w:t>
            </w:r>
            <w:r>
              <w:t>(</w:t>
            </w:r>
            <w:r w:rsidR="00FC73A5">
              <w:t>Radioactive</w:t>
            </w:r>
            <w:r>
              <w:t xml:space="preserve"> Waste Adviser)</w:t>
            </w:r>
          </w:p>
          <w:p w14:paraId="2FAFC7D7" w14:textId="77777777" w:rsidR="00436FCA" w:rsidRPr="00B16733" w:rsidRDefault="00436FCA" w:rsidP="00503E91">
            <w:pPr>
              <w:spacing w:before="60" w:after="120" w:line="312" w:lineRule="auto"/>
            </w:pPr>
          </w:p>
          <w:p w14:paraId="05925754" w14:textId="77777777" w:rsidR="00FF5FE8" w:rsidRPr="00B16733" w:rsidRDefault="00FF5FE8" w:rsidP="00503E91">
            <w:pPr>
              <w:spacing w:before="60" w:after="120" w:line="312" w:lineRule="auto"/>
            </w:pPr>
            <w:r w:rsidRPr="00B16733">
              <w:t>MPE (Medical Physics Expert)</w:t>
            </w:r>
          </w:p>
          <w:p w14:paraId="5A2CEB49" w14:textId="77777777" w:rsidR="00FF5FE8" w:rsidRDefault="00FF5FE8" w:rsidP="00503E91">
            <w:pPr>
              <w:spacing w:before="60" w:after="120" w:line="312" w:lineRule="auto"/>
            </w:pPr>
          </w:p>
          <w:p w14:paraId="084B2B16" w14:textId="77777777" w:rsidR="0047401D" w:rsidRDefault="0047401D" w:rsidP="00503E91">
            <w:pPr>
              <w:spacing w:before="60" w:after="120" w:line="312" w:lineRule="auto"/>
              <w:rPr>
                <w:b/>
              </w:rPr>
            </w:pPr>
          </w:p>
          <w:p w14:paraId="46C09D1E" w14:textId="77777777" w:rsidR="0047401D" w:rsidRDefault="0047401D" w:rsidP="00503E91">
            <w:pPr>
              <w:spacing w:before="60" w:after="120" w:line="312" w:lineRule="auto"/>
              <w:rPr>
                <w:b/>
              </w:rPr>
            </w:pPr>
          </w:p>
          <w:p w14:paraId="66587597" w14:textId="77777777" w:rsidR="0047401D" w:rsidRDefault="0047401D" w:rsidP="00503E91">
            <w:pPr>
              <w:spacing w:before="60" w:after="120" w:line="312" w:lineRule="auto"/>
              <w:rPr>
                <w:b/>
              </w:rPr>
            </w:pPr>
          </w:p>
          <w:p w14:paraId="6AA41F0F" w14:textId="77777777" w:rsidR="00436FCA" w:rsidRDefault="001A563E" w:rsidP="00503E91">
            <w:pPr>
              <w:spacing w:before="60" w:after="120" w:line="312" w:lineRule="auto"/>
            </w:pPr>
            <w:r w:rsidRPr="007B5E9F">
              <w:rPr>
                <w:b/>
              </w:rPr>
              <w:t>UI</w:t>
            </w:r>
            <w:r w:rsidR="00436FCA" w:rsidRPr="007B5E9F">
              <w:rPr>
                <w:b/>
              </w:rPr>
              <w:t>RPO</w:t>
            </w:r>
            <w:r w:rsidR="00296399" w:rsidRPr="007B5E9F">
              <w:rPr>
                <w:b/>
              </w:rPr>
              <w:t>:</w:t>
            </w:r>
            <w:r w:rsidR="00FE78E8">
              <w:t xml:space="preserve"> Good understanding legislation relating to ionising radiation and the University’s local rules</w:t>
            </w:r>
          </w:p>
          <w:p w14:paraId="3548704C" w14:textId="77777777" w:rsidR="00436FCA" w:rsidRDefault="00436FCA" w:rsidP="00503E91">
            <w:pPr>
              <w:spacing w:before="60" w:after="120" w:line="312" w:lineRule="auto"/>
            </w:pPr>
          </w:p>
          <w:p w14:paraId="3708D207" w14:textId="77777777" w:rsidR="009E34A4" w:rsidRDefault="009E34A4" w:rsidP="00503E91">
            <w:pPr>
              <w:spacing w:before="60" w:after="120" w:line="312" w:lineRule="auto"/>
              <w:rPr>
                <w:b/>
              </w:rPr>
            </w:pPr>
          </w:p>
          <w:p w14:paraId="686E15C8" w14:textId="77777777" w:rsidR="00E267B6" w:rsidRDefault="001A563E" w:rsidP="00503E91">
            <w:pPr>
              <w:spacing w:before="60" w:after="120" w:line="312" w:lineRule="auto"/>
            </w:pPr>
            <w:r w:rsidRPr="007B5E9F">
              <w:rPr>
                <w:b/>
              </w:rPr>
              <w:t>DI</w:t>
            </w:r>
            <w:r w:rsidR="00436FCA" w:rsidRPr="007B5E9F">
              <w:rPr>
                <w:b/>
              </w:rPr>
              <w:t>RPS</w:t>
            </w:r>
            <w:r w:rsidR="00296399" w:rsidRPr="007B5E9F">
              <w:rPr>
                <w:b/>
              </w:rPr>
              <w:t>:</w:t>
            </w:r>
            <w:r w:rsidR="00E267B6">
              <w:t xml:space="preserve"> Good understanding legislation relating to ionising radiation and the University’s local rules. See: HSE Guidance on Radiation Protection Supervisors: </w:t>
            </w:r>
            <w:hyperlink r:id="rId22" w:history="1">
              <w:r w:rsidR="004601F1">
                <w:rPr>
                  <w:rStyle w:val="Hyperlink"/>
                </w:rPr>
                <w:t>www.hse.gov.uk/pubns/irp6.pdf</w:t>
              </w:r>
            </w:hyperlink>
          </w:p>
          <w:p w14:paraId="62467F2F" w14:textId="77777777" w:rsidR="003C0D14" w:rsidRDefault="003C0D14" w:rsidP="00503E91">
            <w:pPr>
              <w:spacing w:before="60" w:after="120" w:line="312" w:lineRule="auto"/>
            </w:pPr>
          </w:p>
          <w:p w14:paraId="458A0CA2" w14:textId="77777777" w:rsidR="003C0D14" w:rsidRDefault="003C0D14" w:rsidP="00503E91">
            <w:pPr>
              <w:spacing w:before="60" w:after="120" w:line="312" w:lineRule="auto"/>
            </w:pPr>
            <w:r>
              <w:rPr>
                <w:b/>
              </w:rPr>
              <w:t xml:space="preserve">Radiation workers: </w:t>
            </w:r>
            <w:r>
              <w:t>Understands safe handling</w:t>
            </w:r>
            <w:r w:rsidR="00FF5FE8">
              <w:t xml:space="preserve"> </w:t>
            </w:r>
            <w:r w:rsidR="00FF5FE8" w:rsidRPr="00B16733">
              <w:t>(where relevant)</w:t>
            </w:r>
            <w:r w:rsidRPr="00B16733">
              <w:t xml:space="preserve">, experimental </w:t>
            </w:r>
            <w:r w:rsidR="00FF5FE8" w:rsidRPr="00B16733">
              <w:t xml:space="preserve">and/or medical </w:t>
            </w:r>
            <w:r>
              <w:t>protocols, departmental systems, legal and University requirements and emergency and contingency arrangements for working with sources of ionising radiation.</w:t>
            </w:r>
            <w:r w:rsidR="00FF5FE8">
              <w:t xml:space="preserve"> </w:t>
            </w:r>
          </w:p>
          <w:p w14:paraId="5C138588" w14:textId="77777777" w:rsidR="00436FCA" w:rsidRPr="002B2EC4" w:rsidRDefault="00436FCA" w:rsidP="00503E91">
            <w:pPr>
              <w:spacing w:before="60" w:after="120" w:line="312" w:lineRule="auto"/>
            </w:pPr>
          </w:p>
        </w:tc>
        <w:tc>
          <w:tcPr>
            <w:tcW w:w="7363" w:type="dxa"/>
          </w:tcPr>
          <w:p w14:paraId="73F694B6" w14:textId="77777777" w:rsidR="00444FF1" w:rsidRPr="009E34A4" w:rsidRDefault="00FE78E8" w:rsidP="00503E91">
            <w:pPr>
              <w:spacing w:before="60" w:after="120" w:line="312" w:lineRule="auto"/>
            </w:pPr>
            <w:r w:rsidRPr="009E34A4">
              <w:t xml:space="preserve">Certificate of Competence to be RPA: Qualification recognised by HSE </w:t>
            </w:r>
            <w:r w:rsidR="004601F1" w:rsidRPr="009E34A4">
              <w:t xml:space="preserve">i.e. as awarded by RPA 2000 </w:t>
            </w:r>
            <w:r w:rsidRPr="009E34A4">
              <w:t>(NVQ 4 or equivalent). Continuing professional development requiring submission of examples of work.</w:t>
            </w:r>
          </w:p>
          <w:p w14:paraId="55B3EFF2" w14:textId="77777777" w:rsidR="00A1063A" w:rsidRPr="009E34A4" w:rsidRDefault="00872117" w:rsidP="00503E91">
            <w:pPr>
              <w:spacing w:before="60" w:after="120" w:line="312" w:lineRule="auto"/>
            </w:pPr>
            <w:r w:rsidRPr="009E34A4">
              <w:t xml:space="preserve">The RWA must hold a Certificate of Recognition by the </w:t>
            </w:r>
            <w:r w:rsidR="004601F1" w:rsidRPr="009E34A4">
              <w:t xml:space="preserve">EA i.e.  as awarded by RPA 2000. </w:t>
            </w:r>
          </w:p>
          <w:p w14:paraId="7308EB0E" w14:textId="77777777" w:rsidR="009E34A4" w:rsidRDefault="009E34A4" w:rsidP="00503E91">
            <w:pPr>
              <w:spacing w:before="60" w:after="120" w:line="312" w:lineRule="auto"/>
            </w:pPr>
          </w:p>
          <w:p w14:paraId="382E779D" w14:textId="77777777" w:rsidR="0047401D" w:rsidRPr="00B16733" w:rsidRDefault="0047401D" w:rsidP="00503E91">
            <w:pPr>
              <w:spacing w:before="60" w:after="120" w:line="312" w:lineRule="auto"/>
            </w:pPr>
            <w:r w:rsidRPr="00B16733">
              <w:t xml:space="preserve">The MPE must be registered on the </w:t>
            </w:r>
            <w:hyperlink r:id="rId23" w:history="1">
              <w:r w:rsidRPr="00D63AB8">
                <w:rPr>
                  <w:rStyle w:val="Hyperlink"/>
                </w:rPr>
                <w:t>RPA 2000  list of existing MPEs</w:t>
              </w:r>
            </w:hyperlink>
            <w:r w:rsidRPr="00B16733">
              <w:t xml:space="preserve">. The Department of Health and Social Care (DHSC) and RPA2000 are in the process of developing and launching a formal system for the recognition and registration of MPEs. </w:t>
            </w:r>
          </w:p>
          <w:p w14:paraId="69AFA1DE" w14:textId="77777777" w:rsidR="00FF5FE8" w:rsidRDefault="00FF5FE8" w:rsidP="00503E91">
            <w:pPr>
              <w:spacing w:before="60" w:after="120" w:line="312" w:lineRule="auto"/>
            </w:pPr>
          </w:p>
          <w:p w14:paraId="11E1A7B4" w14:textId="77777777" w:rsidR="00FE78E8" w:rsidRDefault="00E267B6" w:rsidP="00503E91">
            <w:pPr>
              <w:spacing w:before="60" w:after="120" w:line="312" w:lineRule="auto"/>
            </w:pPr>
            <w:r>
              <w:t xml:space="preserve">Formal </w:t>
            </w:r>
            <w:r w:rsidR="00FE78E8">
              <w:t>RPS course, AURPO networking and conferences, c</w:t>
            </w:r>
            <w:r w:rsidR="00FE78E8" w:rsidRPr="002B2EC4">
              <w:t>ontinuing professional development</w:t>
            </w:r>
            <w:r w:rsidR="00FE78E8">
              <w:t xml:space="preserve">. </w:t>
            </w:r>
            <w:r w:rsidR="00A1063A">
              <w:t>Refresher training will be required at least every 5 years.</w:t>
            </w:r>
          </w:p>
          <w:p w14:paraId="18EB6701" w14:textId="77777777" w:rsidR="00E267B6" w:rsidRDefault="00E267B6" w:rsidP="00503E91">
            <w:pPr>
              <w:spacing w:before="60" w:after="120" w:line="312" w:lineRule="auto"/>
            </w:pPr>
          </w:p>
          <w:p w14:paraId="19DB5733" w14:textId="77777777" w:rsidR="00A1063A" w:rsidRDefault="00E267B6" w:rsidP="00503E91">
            <w:pPr>
              <w:spacing w:before="60" w:after="120" w:line="312" w:lineRule="auto"/>
            </w:pPr>
            <w:r>
              <w:t>Formal RPS course. See a</w:t>
            </w:r>
            <w:r w:rsidR="009E34A4">
              <w:t xml:space="preserve">lso </w:t>
            </w:r>
            <w:r>
              <w:t xml:space="preserve">HSE Guidance on Radiation Protection Supervisors: </w:t>
            </w:r>
            <w:hyperlink r:id="rId24" w:history="1">
              <w:r w:rsidR="004601F1">
                <w:rPr>
                  <w:rStyle w:val="Hyperlink"/>
                </w:rPr>
                <w:t>www.hse.gov.uk/pubns/irp6.pdf</w:t>
              </w:r>
            </w:hyperlink>
            <w:r w:rsidR="004601F1">
              <w:t>.</w:t>
            </w:r>
            <w:r w:rsidR="00A1063A">
              <w:t xml:space="preserve"> Refresher training will be required at least every 5 years.</w:t>
            </w:r>
          </w:p>
          <w:p w14:paraId="6A858AAC" w14:textId="77777777" w:rsidR="000D6BE3" w:rsidRDefault="000D6BE3" w:rsidP="00503E91">
            <w:pPr>
              <w:spacing w:before="60" w:after="120" w:line="312" w:lineRule="auto"/>
            </w:pPr>
          </w:p>
          <w:p w14:paraId="1D9CABE6" w14:textId="4EBE8516" w:rsidR="00B16733" w:rsidRDefault="000D6BE3" w:rsidP="00503E91">
            <w:pPr>
              <w:spacing w:before="60" w:after="120" w:line="312" w:lineRule="auto"/>
            </w:pPr>
            <w:r>
              <w:t>Formal IRMER 20</w:t>
            </w:r>
            <w:r w:rsidR="008A2D87">
              <w:t>17</w:t>
            </w:r>
            <w:r>
              <w:t xml:space="preserve"> training course for medical x-ray equipment such as DXA scanner.</w:t>
            </w:r>
          </w:p>
          <w:p w14:paraId="1E7B4D7B" w14:textId="77777777" w:rsidR="003C0D14" w:rsidRPr="002B2EC4" w:rsidRDefault="003C0D14" w:rsidP="00503E91">
            <w:pPr>
              <w:spacing w:before="60" w:after="120" w:line="312" w:lineRule="auto"/>
            </w:pPr>
            <w:r>
              <w:t xml:space="preserve">Refer to </w:t>
            </w:r>
            <w:r w:rsidR="00FF5FE8">
              <w:t>Ionising Radiation Policy and Management Plan</w:t>
            </w:r>
            <w:r w:rsidR="008B6777">
              <w:t xml:space="preserve"> at </w:t>
            </w:r>
            <w:hyperlink r:id="rId25" w:history="1">
              <w:r w:rsidR="001D2C04">
                <w:rPr>
                  <w:rStyle w:val="Hyperlink"/>
                </w:rPr>
                <w:t>https://www.essex.ac.uk/staff/working-with-physical-agents/ionising-radiation-safety</w:t>
              </w:r>
            </w:hyperlink>
            <w:r w:rsidR="008B6777">
              <w:t xml:space="preserve">  </w:t>
            </w:r>
            <w:r>
              <w:t xml:space="preserve"> </w:t>
            </w:r>
          </w:p>
        </w:tc>
      </w:tr>
      <w:tr w:rsidR="00444FF1" w:rsidRPr="002B2EC4" w14:paraId="6A2BC4AB" w14:textId="77777777" w:rsidTr="00F61182">
        <w:trPr>
          <w:jc w:val="center"/>
        </w:trPr>
        <w:tc>
          <w:tcPr>
            <w:tcW w:w="2336" w:type="dxa"/>
          </w:tcPr>
          <w:p w14:paraId="7EE89C1F" w14:textId="77777777" w:rsidR="00444FF1" w:rsidRDefault="00086BEA" w:rsidP="00503E91">
            <w:pPr>
              <w:spacing w:before="60" w:after="120" w:line="312" w:lineRule="auto"/>
            </w:pPr>
            <w:r w:rsidRPr="002B2EC4">
              <w:t>Non Ionising Radiation</w:t>
            </w:r>
            <w:r w:rsidR="00404A8A">
              <w:t xml:space="preserve"> </w:t>
            </w:r>
          </w:p>
          <w:p w14:paraId="3CBA5729" w14:textId="77777777" w:rsidR="00FC73A5" w:rsidRDefault="00FC73A5" w:rsidP="00503E91">
            <w:pPr>
              <w:spacing w:before="60" w:after="120" w:line="312" w:lineRule="auto"/>
            </w:pPr>
          </w:p>
          <w:p w14:paraId="53AE8A26" w14:textId="77777777" w:rsidR="00FC73A5" w:rsidRDefault="00FC73A5" w:rsidP="00503E91">
            <w:pPr>
              <w:spacing w:before="60" w:after="120" w:line="312" w:lineRule="auto"/>
            </w:pPr>
          </w:p>
          <w:p w14:paraId="69F6ADDE" w14:textId="77777777" w:rsidR="00FC73A5" w:rsidRDefault="00FC73A5" w:rsidP="00503E91">
            <w:pPr>
              <w:spacing w:before="60" w:after="120" w:line="312" w:lineRule="auto"/>
            </w:pPr>
          </w:p>
          <w:p w14:paraId="3779043A" w14:textId="77777777" w:rsidR="00FC73A5" w:rsidRDefault="00FC73A5" w:rsidP="00503E91">
            <w:pPr>
              <w:spacing w:before="60" w:after="120" w:line="312" w:lineRule="auto"/>
            </w:pPr>
          </w:p>
          <w:p w14:paraId="38A3F219" w14:textId="77777777" w:rsidR="00FC73A5" w:rsidRDefault="00FC73A5" w:rsidP="00503E91">
            <w:pPr>
              <w:spacing w:before="60" w:after="120" w:line="312" w:lineRule="auto"/>
            </w:pPr>
          </w:p>
          <w:p w14:paraId="048B786F" w14:textId="77777777" w:rsidR="00FC73A5" w:rsidRDefault="00FC73A5" w:rsidP="00503E91">
            <w:pPr>
              <w:spacing w:before="60" w:after="120" w:line="312" w:lineRule="auto"/>
            </w:pPr>
          </w:p>
          <w:p w14:paraId="7597FB82" w14:textId="77777777" w:rsidR="00FC73A5" w:rsidRDefault="00FC73A5" w:rsidP="00503E91">
            <w:pPr>
              <w:spacing w:before="60" w:after="120" w:line="312" w:lineRule="auto"/>
            </w:pPr>
          </w:p>
          <w:p w14:paraId="6298AB7A" w14:textId="77777777" w:rsidR="00FC73A5" w:rsidRDefault="00FC73A5" w:rsidP="00503E91">
            <w:pPr>
              <w:spacing w:before="60" w:after="120" w:line="312" w:lineRule="auto"/>
            </w:pPr>
          </w:p>
          <w:p w14:paraId="15F74DE6" w14:textId="77777777" w:rsidR="00FC73A5" w:rsidRPr="002B2EC4" w:rsidRDefault="00FC73A5" w:rsidP="00503E91">
            <w:pPr>
              <w:spacing w:before="60" w:after="120" w:line="312" w:lineRule="auto"/>
            </w:pPr>
            <w:r w:rsidRPr="00FC73A5">
              <w:t>Non Ionising Radiation</w:t>
            </w:r>
            <w:r>
              <w:t xml:space="preserve"> (continued)</w:t>
            </w:r>
          </w:p>
        </w:tc>
        <w:tc>
          <w:tcPr>
            <w:tcW w:w="5565" w:type="dxa"/>
          </w:tcPr>
          <w:p w14:paraId="4B743D95" w14:textId="77777777" w:rsidR="001A3ED1" w:rsidRPr="00711E72" w:rsidRDefault="001A3ED1" w:rsidP="00503E91">
            <w:pPr>
              <w:spacing w:after="120" w:line="312" w:lineRule="auto"/>
            </w:pPr>
            <w:r w:rsidRPr="00711E72">
              <w:rPr>
                <w:b/>
              </w:rPr>
              <w:t>Lasers</w:t>
            </w:r>
            <w:r w:rsidR="007B5E9F" w:rsidRPr="00711E72">
              <w:rPr>
                <w:b/>
              </w:rPr>
              <w:t xml:space="preserve">: </w:t>
            </w:r>
            <w:r w:rsidRPr="00711E72">
              <w:t>Laser Protection Adviser (LPA):</w:t>
            </w:r>
            <w:r w:rsidR="009E34A4">
              <w:t xml:space="preserve"> </w:t>
            </w:r>
            <w:r w:rsidRPr="00711E72">
              <w:t xml:space="preserve"> </w:t>
            </w:r>
            <w:r w:rsidR="00FC73A5" w:rsidRPr="00FC73A5">
              <w:t>Demonstrate a combination of knowledge (e.g. attending the HPA 5 day Laser Safety Management) and competence (through submitting a portfolio of written evidence</w:t>
            </w:r>
            <w:r w:rsidR="00FC73A5">
              <w:t xml:space="preserve"> under RPA 2000)</w:t>
            </w:r>
            <w:r w:rsidR="00FC73A5" w:rsidRPr="00FC73A5">
              <w:t>).</w:t>
            </w:r>
          </w:p>
          <w:p w14:paraId="456B4C7A" w14:textId="77777777" w:rsidR="00B90DC7" w:rsidRDefault="00B90DC7" w:rsidP="00503E91">
            <w:pPr>
              <w:spacing w:after="120" w:line="312" w:lineRule="auto"/>
              <w:rPr>
                <w:b/>
              </w:rPr>
            </w:pPr>
          </w:p>
          <w:p w14:paraId="4061CBDF" w14:textId="77777777" w:rsidR="00444FF1" w:rsidRPr="00711E72" w:rsidRDefault="00B35391" w:rsidP="00503E91">
            <w:pPr>
              <w:spacing w:after="120" w:line="312" w:lineRule="auto"/>
            </w:pPr>
            <w:r w:rsidRPr="00711E72">
              <w:rPr>
                <w:b/>
              </w:rPr>
              <w:t>UNI</w:t>
            </w:r>
            <w:r w:rsidR="00404A8A" w:rsidRPr="00711E72">
              <w:rPr>
                <w:b/>
              </w:rPr>
              <w:t>R</w:t>
            </w:r>
            <w:r w:rsidRPr="00711E72">
              <w:rPr>
                <w:b/>
              </w:rPr>
              <w:t>PA</w:t>
            </w:r>
            <w:r w:rsidR="00FD23C2" w:rsidRPr="00711E72">
              <w:t xml:space="preserve"> including the role of Laser Protection Adviser (</w:t>
            </w:r>
            <w:r w:rsidR="00C66010" w:rsidRPr="00711E72">
              <w:t>LS</w:t>
            </w:r>
            <w:r w:rsidR="00C66010">
              <w:t>A</w:t>
            </w:r>
            <w:r w:rsidR="00C66010">
              <w:rPr>
                <w:rStyle w:val="FootnoteReference"/>
              </w:rPr>
              <w:footnoteReference w:id="3"/>
            </w:r>
            <w:r w:rsidR="00FD23C2" w:rsidRPr="00711E72">
              <w:t>)</w:t>
            </w:r>
            <w:r w:rsidR="00296399" w:rsidRPr="00711E72">
              <w:t>:</w:t>
            </w:r>
            <w:r w:rsidR="00404A8A" w:rsidRPr="00711E72">
              <w:t xml:space="preserve"> </w:t>
            </w:r>
            <w:r w:rsidR="00873BFC" w:rsidRPr="00711E72">
              <w:t>Must have a g</w:t>
            </w:r>
            <w:r w:rsidR="00404A8A" w:rsidRPr="00711E72">
              <w:t xml:space="preserve">ood understanding of legislation relating to non-ionising radiation, including lasers, and the University’s </w:t>
            </w:r>
            <w:r w:rsidR="00C05F95">
              <w:t>NIR standards</w:t>
            </w:r>
            <w:r w:rsidR="00404A8A" w:rsidRPr="00711E72">
              <w:t xml:space="preserve">. </w:t>
            </w:r>
            <w:r w:rsidR="00873BFC" w:rsidRPr="00711E72">
              <w:t xml:space="preserve">Knowledge of </w:t>
            </w:r>
            <w:r w:rsidR="00873BFC" w:rsidRPr="00711E72">
              <w:rPr>
                <w:rFonts w:cs="Arial"/>
                <w:bCs/>
                <w:iCs/>
              </w:rPr>
              <w:t>safe management of lasers and other non - ionising radiation sources</w:t>
            </w:r>
            <w:r w:rsidR="00E51659">
              <w:rPr>
                <w:rFonts w:cs="Arial"/>
                <w:bCs/>
                <w:iCs/>
              </w:rPr>
              <w:t>.</w:t>
            </w:r>
          </w:p>
          <w:p w14:paraId="02D704E7" w14:textId="77777777" w:rsidR="009329E8" w:rsidRDefault="00F4565F" w:rsidP="00503E91">
            <w:pPr>
              <w:spacing w:after="120" w:line="312" w:lineRule="auto"/>
            </w:pPr>
            <w:r>
              <w:rPr>
                <w:b/>
              </w:rPr>
              <w:t>DNIRPA</w:t>
            </w:r>
            <w:r w:rsidRPr="00711E72">
              <w:t xml:space="preserve"> </w:t>
            </w:r>
            <w:r w:rsidR="00FD23C2" w:rsidRPr="00711E72">
              <w:t>including the role of</w:t>
            </w:r>
            <w:r w:rsidR="001A3ED1" w:rsidRPr="00711E72">
              <w:t xml:space="preserve"> Departmental</w:t>
            </w:r>
            <w:r w:rsidR="00FD23C2" w:rsidRPr="00711E72">
              <w:t xml:space="preserve"> Laser Safety Officer (</w:t>
            </w:r>
            <w:r w:rsidR="00C66010">
              <w:t>D</w:t>
            </w:r>
            <w:r w:rsidR="00FD23C2" w:rsidRPr="00711E72">
              <w:t>LSO)</w:t>
            </w:r>
            <w:r w:rsidR="00C66010">
              <w:rPr>
                <w:vertAlign w:val="superscript"/>
              </w:rPr>
              <w:t>4</w:t>
            </w:r>
            <w:r w:rsidR="00296399" w:rsidRPr="00711E72">
              <w:t>:</w:t>
            </w:r>
            <w:r w:rsidR="00404A8A" w:rsidRPr="00711E72">
              <w:t xml:space="preserve"> Good understanding of legislation relating to no</w:t>
            </w:r>
            <w:r w:rsidR="001E789A" w:rsidRPr="00711E72">
              <w:t>n</w:t>
            </w:r>
            <w:r w:rsidR="00404A8A" w:rsidRPr="00711E72">
              <w:t>-ionising radiation, including lasers, and the University’s</w:t>
            </w:r>
            <w:r w:rsidR="00C05F95">
              <w:t xml:space="preserve"> NIR standards and departmental</w:t>
            </w:r>
            <w:r w:rsidR="00404A8A" w:rsidRPr="00711E72">
              <w:t xml:space="preserve"> local rules</w:t>
            </w:r>
            <w:r w:rsidR="00873BFC" w:rsidRPr="00711E72">
              <w:t xml:space="preserve">. Working knowledge of safe management of lasers </w:t>
            </w:r>
            <w:r w:rsidR="001A3ED1" w:rsidRPr="00711E72">
              <w:t xml:space="preserve">within their </w:t>
            </w:r>
            <w:r w:rsidR="00C05F95">
              <w:t>d</w:t>
            </w:r>
            <w:r w:rsidR="001A3ED1" w:rsidRPr="00711E72">
              <w:t xml:space="preserve">epartment </w:t>
            </w:r>
            <w:r w:rsidR="00873BFC" w:rsidRPr="00711E72">
              <w:t>and other non-ionising radiation sources.</w:t>
            </w:r>
          </w:p>
          <w:p w14:paraId="0DE3D20F" w14:textId="77777777" w:rsidR="00B90DC7" w:rsidRDefault="00B90DC7" w:rsidP="00503E91">
            <w:pPr>
              <w:spacing w:after="120" w:line="312" w:lineRule="auto"/>
              <w:rPr>
                <w:b/>
              </w:rPr>
            </w:pPr>
          </w:p>
          <w:p w14:paraId="77FE4F82" w14:textId="77777777" w:rsidR="00AD58F9" w:rsidRDefault="00D1077D" w:rsidP="00503E91">
            <w:pPr>
              <w:spacing w:after="120" w:line="312" w:lineRule="auto"/>
            </w:pPr>
            <w:r w:rsidRPr="002F4630">
              <w:rPr>
                <w:b/>
              </w:rPr>
              <w:t>Registered laser users</w:t>
            </w:r>
            <w:r w:rsidR="002F4630" w:rsidRPr="002F4630">
              <w:t>.</w:t>
            </w:r>
            <w:r w:rsidR="00FC73A5">
              <w:t xml:space="preserve"> Understanding of risks and what they need to do to protect themselves from harm</w:t>
            </w:r>
          </w:p>
          <w:p w14:paraId="723D18B2" w14:textId="77777777" w:rsidR="00AD58F9" w:rsidRDefault="00AD58F9" w:rsidP="00503E91">
            <w:pPr>
              <w:spacing w:after="120" w:line="312" w:lineRule="auto"/>
            </w:pPr>
          </w:p>
          <w:p w14:paraId="2CE96937" w14:textId="77777777" w:rsidR="00FC73A5" w:rsidRDefault="00FC73A5" w:rsidP="00503E91">
            <w:pPr>
              <w:spacing w:after="120" w:line="312" w:lineRule="auto"/>
              <w:rPr>
                <w:b/>
              </w:rPr>
            </w:pPr>
          </w:p>
          <w:p w14:paraId="117622E6" w14:textId="77777777" w:rsidR="00B90DC7" w:rsidRDefault="00B90DC7" w:rsidP="00503E91">
            <w:pPr>
              <w:spacing w:after="120" w:line="312" w:lineRule="auto"/>
              <w:rPr>
                <w:b/>
              </w:rPr>
            </w:pPr>
          </w:p>
          <w:p w14:paraId="7C2582B4" w14:textId="77777777" w:rsidR="002F4630" w:rsidRPr="009D0F8D" w:rsidRDefault="002F4630" w:rsidP="00503E91">
            <w:pPr>
              <w:spacing w:after="120" w:line="312" w:lineRule="auto"/>
              <w:rPr>
                <w:b/>
              </w:rPr>
            </w:pPr>
            <w:r w:rsidRPr="009D0F8D">
              <w:rPr>
                <w:b/>
              </w:rPr>
              <w:t xml:space="preserve">Artificial Optical Radiation </w:t>
            </w:r>
            <w:r w:rsidR="00FC73A5">
              <w:rPr>
                <w:b/>
              </w:rPr>
              <w:t xml:space="preserve">(AOR) </w:t>
            </w:r>
            <w:r w:rsidRPr="009D0F8D">
              <w:rPr>
                <w:b/>
              </w:rPr>
              <w:t>users.</w:t>
            </w:r>
            <w:r w:rsidR="00FC73A5">
              <w:t xml:space="preserve"> </w:t>
            </w:r>
            <w:r w:rsidR="00FC73A5" w:rsidRPr="00A013B5">
              <w:t>Understanding of risks and what they need to do to protect themselves from harm</w:t>
            </w:r>
          </w:p>
          <w:p w14:paraId="46143996" w14:textId="77777777" w:rsidR="00FA038D" w:rsidRDefault="00FA038D" w:rsidP="00503E91">
            <w:pPr>
              <w:spacing w:after="120" w:line="312" w:lineRule="auto"/>
              <w:rPr>
                <w:b/>
              </w:rPr>
            </w:pPr>
          </w:p>
          <w:p w14:paraId="10F2159F" w14:textId="77777777" w:rsidR="00AD58F9" w:rsidRPr="00711E72" w:rsidRDefault="00FC73A5" w:rsidP="00503E91">
            <w:pPr>
              <w:spacing w:after="120" w:line="312" w:lineRule="auto"/>
            </w:pPr>
            <w:r>
              <w:rPr>
                <w:b/>
              </w:rPr>
              <w:t>P</w:t>
            </w:r>
            <w:r w:rsidR="00AD58F9" w:rsidRPr="009D0F8D">
              <w:rPr>
                <w:b/>
              </w:rPr>
              <w:t>eople at indirect risk</w:t>
            </w:r>
            <w:r w:rsidR="00AD58F9">
              <w:t xml:space="preserve"> from laser or artificial optical radiation exposure (e</w:t>
            </w:r>
            <w:r w:rsidR="000B4104">
              <w:t>.</w:t>
            </w:r>
            <w:r w:rsidR="00AD58F9">
              <w:t>g</w:t>
            </w:r>
            <w:r w:rsidR="000B4104">
              <w:t>.</w:t>
            </w:r>
            <w:r w:rsidR="00AD58F9">
              <w:t xml:space="preserve"> cleaners, maintenance, servicing contractors)</w:t>
            </w:r>
            <w:r>
              <w:t>. Awareness</w:t>
            </w:r>
            <w:r w:rsidRPr="00FC73A5">
              <w:t xml:space="preserve"> of risks and what they need to do to protect themselves from harm</w:t>
            </w:r>
          </w:p>
        </w:tc>
        <w:tc>
          <w:tcPr>
            <w:tcW w:w="7371" w:type="dxa"/>
            <w:gridSpan w:val="2"/>
          </w:tcPr>
          <w:p w14:paraId="32343E58" w14:textId="77777777" w:rsidR="00404A8A" w:rsidRPr="00711E72" w:rsidRDefault="00873BFC" w:rsidP="00503E91">
            <w:pPr>
              <w:spacing w:after="120" w:line="312" w:lineRule="auto"/>
              <w:rPr>
                <w:rFonts w:cs="Arial"/>
                <w:color w:val="000000"/>
              </w:rPr>
            </w:pPr>
            <w:r w:rsidRPr="00711E72">
              <w:rPr>
                <w:rFonts w:cs="Arial"/>
                <w:b/>
              </w:rPr>
              <w:t>Lasers</w:t>
            </w:r>
            <w:r w:rsidR="007B5E9F" w:rsidRPr="00711E72">
              <w:rPr>
                <w:rFonts w:cs="Arial"/>
                <w:b/>
              </w:rPr>
              <w:t>:</w:t>
            </w:r>
            <w:r w:rsidR="009D0F8D">
              <w:rPr>
                <w:rFonts w:cs="Arial"/>
                <w:b/>
              </w:rPr>
              <w:t xml:space="preserve"> </w:t>
            </w:r>
            <w:r w:rsidR="00FC73A5" w:rsidRPr="00FC73A5">
              <w:rPr>
                <w:rFonts w:cs="Arial"/>
              </w:rPr>
              <w:t>RPA 2000</w:t>
            </w:r>
            <w:r w:rsidR="00FC73A5">
              <w:rPr>
                <w:rFonts w:cs="Arial"/>
                <w:b/>
              </w:rPr>
              <w:t xml:space="preserve"> </w:t>
            </w:r>
            <w:r w:rsidR="001A3ED1" w:rsidRPr="00711E72">
              <w:t>Certificate of Competence to be RPA</w:t>
            </w:r>
            <w:r w:rsidR="001A3ED1" w:rsidRPr="00711E72">
              <w:rPr>
                <w:rFonts w:cs="Arial"/>
                <w:color w:val="000000"/>
              </w:rPr>
              <w:t xml:space="preserve"> </w:t>
            </w:r>
            <w:r w:rsidR="00E51DD6" w:rsidRPr="00711E72">
              <w:rPr>
                <w:rFonts w:cs="Arial"/>
                <w:color w:val="000000"/>
              </w:rPr>
              <w:t xml:space="preserve">for lasers (NVQ 4 </w:t>
            </w:r>
            <w:r w:rsidR="001A3ED1" w:rsidRPr="00711E72">
              <w:rPr>
                <w:rFonts w:cs="Arial"/>
                <w:color w:val="000000"/>
              </w:rPr>
              <w:t xml:space="preserve">or equivalent). </w:t>
            </w:r>
            <w:r w:rsidR="001A3ED1" w:rsidRPr="00711E72">
              <w:t>Continuing professional development requiring submission of examples of work</w:t>
            </w:r>
          </w:p>
          <w:p w14:paraId="194877AF" w14:textId="77777777" w:rsidR="00C66010" w:rsidRDefault="00C66010" w:rsidP="00503E91">
            <w:pPr>
              <w:spacing w:after="120" w:line="312" w:lineRule="auto"/>
            </w:pPr>
          </w:p>
          <w:p w14:paraId="0C243384" w14:textId="77777777" w:rsidR="00FC73A5" w:rsidRDefault="00FC73A5" w:rsidP="00503E91">
            <w:pPr>
              <w:spacing w:after="120" w:line="312" w:lineRule="auto"/>
            </w:pPr>
          </w:p>
          <w:p w14:paraId="63D9189B" w14:textId="77777777" w:rsidR="00B90DC7" w:rsidRDefault="00B90DC7" w:rsidP="00503E91">
            <w:pPr>
              <w:spacing w:after="120" w:line="312" w:lineRule="auto"/>
            </w:pPr>
          </w:p>
          <w:p w14:paraId="1A91E15B" w14:textId="7E047AB9" w:rsidR="00C66010" w:rsidRDefault="00210013" w:rsidP="00503E91">
            <w:pPr>
              <w:spacing w:after="120" w:line="312" w:lineRule="auto"/>
            </w:pPr>
            <w:r>
              <w:t>UK Health Security Agency (UKHSA)</w:t>
            </w:r>
            <w:r w:rsidR="00711E72" w:rsidRPr="00711E72">
              <w:t>Laser</w:t>
            </w:r>
            <w:r w:rsidR="001A3ED1" w:rsidRPr="00711E72">
              <w:t xml:space="preserve"> Safety Course (</w:t>
            </w:r>
            <w:r w:rsidR="00711E72" w:rsidRPr="00711E72">
              <w:t>minimum 2</w:t>
            </w:r>
            <w:r w:rsidR="001A3ED1" w:rsidRPr="00711E72">
              <w:t xml:space="preserve"> </w:t>
            </w:r>
            <w:r w:rsidR="00711E72" w:rsidRPr="00711E72">
              <w:t>days</w:t>
            </w:r>
            <w:r w:rsidR="001A3ED1" w:rsidRPr="00711E72">
              <w:t>)</w:t>
            </w:r>
            <w:r w:rsidR="00C66010">
              <w:t xml:space="preserve"> and</w:t>
            </w:r>
            <w:r w:rsidR="001A3ED1" w:rsidRPr="00711E72">
              <w:t xml:space="preserve"> </w:t>
            </w:r>
            <w:r w:rsidR="00C66010">
              <w:t>regular attendance to the Laser Safety Forum.</w:t>
            </w:r>
          </w:p>
          <w:p w14:paraId="697F1AE0" w14:textId="0CE51454" w:rsidR="001A3ED1" w:rsidRPr="00711E72" w:rsidRDefault="00210013" w:rsidP="00503E91">
            <w:pPr>
              <w:spacing w:after="120" w:line="312" w:lineRule="auto"/>
            </w:pPr>
            <w:proofErr w:type="spellStart"/>
            <w:r>
              <w:t>UKHSA</w:t>
            </w:r>
            <w:r w:rsidR="00922B98">
              <w:t>courses</w:t>
            </w:r>
            <w:proofErr w:type="spellEnd"/>
            <w:r w:rsidR="00922B98">
              <w:t xml:space="preserve"> </w:t>
            </w:r>
            <w:r>
              <w:t xml:space="preserve">or equivalent, </w:t>
            </w:r>
            <w:r w:rsidR="00922B98">
              <w:t>relating to non-ionising radiation to sources</w:t>
            </w:r>
            <w:r w:rsidR="00950631">
              <w:t>:</w:t>
            </w:r>
            <w:r w:rsidR="00C66010">
              <w:t xml:space="preserve"> artificial optical radiation, electromagnetic fields and r</w:t>
            </w:r>
            <w:r w:rsidR="001A3ED1" w:rsidRPr="00711E72">
              <w:t xml:space="preserve">adiofrequency </w:t>
            </w:r>
            <w:r w:rsidR="00C66010">
              <w:t>radiation</w:t>
            </w:r>
            <w:r w:rsidR="00950631">
              <w:t xml:space="preserve"> are </w:t>
            </w:r>
            <w:r w:rsidR="004D6991">
              <w:t>available</w:t>
            </w:r>
            <w:r w:rsidR="00950631">
              <w:t>.</w:t>
            </w:r>
            <w:r w:rsidR="001A3ED1" w:rsidRPr="00711E72">
              <w:t> Reading legislation and standards relating t</w:t>
            </w:r>
            <w:r w:rsidR="008B6777">
              <w:t>o non-</w:t>
            </w:r>
            <w:r w:rsidR="001A3ED1" w:rsidRPr="00711E72">
              <w:t xml:space="preserve"> ionising radiation. Continuing professional development</w:t>
            </w:r>
            <w:r w:rsidR="00F4565F">
              <w:t xml:space="preserve">. </w:t>
            </w:r>
          </w:p>
          <w:p w14:paraId="4C36F3C4" w14:textId="4B499D93" w:rsidR="00950631" w:rsidRDefault="00210013" w:rsidP="00503E91">
            <w:pPr>
              <w:spacing w:after="120" w:line="312" w:lineRule="auto"/>
            </w:pPr>
            <w:proofErr w:type="spellStart"/>
            <w:r>
              <w:t>UKHSA</w:t>
            </w:r>
            <w:r w:rsidR="00711E72" w:rsidRPr="00711E72">
              <w:t>Laser</w:t>
            </w:r>
            <w:proofErr w:type="spellEnd"/>
            <w:r w:rsidR="001A3ED1" w:rsidRPr="00711E72">
              <w:t xml:space="preserve"> Safety Course (</w:t>
            </w:r>
            <w:r w:rsidR="00711E72" w:rsidRPr="00711E72">
              <w:t>minimum 2</w:t>
            </w:r>
            <w:r w:rsidR="001A3ED1" w:rsidRPr="00711E72">
              <w:t xml:space="preserve"> </w:t>
            </w:r>
            <w:r w:rsidR="00711E72" w:rsidRPr="00711E72">
              <w:t>days</w:t>
            </w:r>
            <w:r w:rsidR="001A3ED1" w:rsidRPr="00711E72">
              <w:t>),</w:t>
            </w:r>
          </w:p>
          <w:p w14:paraId="733291B9" w14:textId="687A6A58" w:rsidR="001A3ED1" w:rsidRPr="00711E72" w:rsidRDefault="00210013" w:rsidP="00503E91">
            <w:pPr>
              <w:spacing w:after="120" w:line="312" w:lineRule="auto"/>
            </w:pPr>
            <w:proofErr w:type="spellStart"/>
            <w:r>
              <w:t>UKHSA</w:t>
            </w:r>
            <w:r w:rsidR="00922B98">
              <w:t>courses</w:t>
            </w:r>
            <w:proofErr w:type="spellEnd"/>
            <w:r w:rsidR="00922B98">
              <w:t xml:space="preserve"> </w:t>
            </w:r>
            <w:r>
              <w:t xml:space="preserve">or equivalent, </w:t>
            </w:r>
            <w:r w:rsidR="00922B98">
              <w:t>relating to non-ionising radiation</w:t>
            </w:r>
            <w:r w:rsidR="00950631">
              <w:t xml:space="preserve"> to source</w:t>
            </w:r>
            <w:r w:rsidR="00922B98">
              <w:t>s</w:t>
            </w:r>
            <w:r w:rsidR="00950631">
              <w:t>: artificial optical radiation, electromagnetic fields and r</w:t>
            </w:r>
            <w:r w:rsidR="00950631" w:rsidRPr="00711E72">
              <w:t xml:space="preserve">adiofrequency </w:t>
            </w:r>
            <w:r w:rsidR="00950631">
              <w:t>radiation are available.</w:t>
            </w:r>
            <w:r w:rsidR="001A3ED1" w:rsidRPr="00711E72">
              <w:t> Reading legislation</w:t>
            </w:r>
            <w:r w:rsidR="00950631">
              <w:t xml:space="preserve"> and</w:t>
            </w:r>
            <w:r w:rsidR="001A3ED1" w:rsidRPr="00711E72">
              <w:t xml:space="preserve"> standards relating to non</w:t>
            </w:r>
            <w:r w:rsidR="00A040AE">
              <w:t>-</w:t>
            </w:r>
            <w:r w:rsidR="001A3ED1" w:rsidRPr="00711E72">
              <w:t>ionising radiation. Continuing professional development.</w:t>
            </w:r>
          </w:p>
          <w:p w14:paraId="760D5925" w14:textId="77777777" w:rsidR="00D1077D" w:rsidRDefault="00D1077D" w:rsidP="00503E91">
            <w:pPr>
              <w:spacing w:after="120" w:line="312" w:lineRule="auto"/>
            </w:pPr>
          </w:p>
          <w:p w14:paraId="7921D2DB" w14:textId="77777777" w:rsidR="00D1077D" w:rsidRDefault="00D1077D" w:rsidP="00503E91">
            <w:pPr>
              <w:spacing w:after="120" w:line="312" w:lineRule="auto"/>
            </w:pPr>
          </w:p>
          <w:p w14:paraId="21A3037C" w14:textId="77777777" w:rsidR="008E669B" w:rsidRDefault="008E669B" w:rsidP="00503E91">
            <w:pPr>
              <w:spacing w:after="120" w:line="312" w:lineRule="auto"/>
            </w:pPr>
          </w:p>
          <w:p w14:paraId="05C9837E" w14:textId="77777777" w:rsidR="00D1077D" w:rsidRPr="00711E72" w:rsidRDefault="00D1077D" w:rsidP="00503E91">
            <w:pPr>
              <w:spacing w:after="120" w:line="312" w:lineRule="auto"/>
              <w:rPr>
                <w:rFonts w:cs="Arial"/>
              </w:rPr>
            </w:pPr>
            <w:r>
              <w:t xml:space="preserve">Basic Laser Safety Training for all laser users and specific laser equipment </w:t>
            </w:r>
            <w:r w:rsidR="00AD58F9">
              <w:t>training</w:t>
            </w:r>
            <w:r>
              <w:t>.</w:t>
            </w:r>
          </w:p>
          <w:p w14:paraId="1EC62B47" w14:textId="77777777" w:rsidR="00873BFC" w:rsidRDefault="00D1077D" w:rsidP="00503E91">
            <w:pPr>
              <w:spacing w:after="120" w:line="312" w:lineRule="auto"/>
            </w:pPr>
            <w:r>
              <w:t>H</w:t>
            </w:r>
            <w:r w:rsidR="00AD58F9">
              <w:t>igh</w:t>
            </w:r>
            <w:r>
              <w:t xml:space="preserve"> risk </w:t>
            </w:r>
            <w:r w:rsidR="00AD58F9">
              <w:t>laser</w:t>
            </w:r>
            <w:r>
              <w:t xml:space="preserve"> users require additional laser safety training (e</w:t>
            </w:r>
            <w:r w:rsidR="009D0F8D">
              <w:t>.</w:t>
            </w:r>
            <w:r>
              <w:t>g</w:t>
            </w:r>
            <w:r w:rsidR="009D0F8D">
              <w:t>.</w:t>
            </w:r>
            <w:r>
              <w:t xml:space="preserve"> National Physical Laboratory training videos) including findings from the risk assessment, laser scheme of work and emergency procedures.</w:t>
            </w:r>
          </w:p>
          <w:p w14:paraId="3377069B" w14:textId="77777777" w:rsidR="00AD58F9" w:rsidRDefault="00AD58F9" w:rsidP="00503E91">
            <w:pPr>
              <w:spacing w:after="120" w:line="312" w:lineRule="auto"/>
            </w:pPr>
          </w:p>
          <w:p w14:paraId="78452A8B" w14:textId="67DC308C" w:rsidR="002F4630" w:rsidRDefault="002F4630" w:rsidP="00503E91">
            <w:pPr>
              <w:spacing w:after="120" w:line="312" w:lineRule="auto"/>
            </w:pPr>
            <w:r>
              <w:t xml:space="preserve">AOR basic training (hazard, harm, risk controls and emergency </w:t>
            </w:r>
            <w:r w:rsidR="009D0F8D">
              <w:t>procedures</w:t>
            </w:r>
            <w:r>
              <w:t>) including risk assessment findings, specific information on the work process and source,</w:t>
            </w:r>
          </w:p>
          <w:p w14:paraId="107E0638" w14:textId="77777777" w:rsidR="002F4630" w:rsidRDefault="002F4630" w:rsidP="00503E91">
            <w:pPr>
              <w:spacing w:after="120" w:line="312" w:lineRule="auto"/>
            </w:pPr>
          </w:p>
          <w:p w14:paraId="4DC13F3A" w14:textId="77777777" w:rsidR="00AD58F9" w:rsidRDefault="00AD58F9" w:rsidP="00503E91">
            <w:pPr>
              <w:spacing w:after="120" w:line="312" w:lineRule="auto"/>
            </w:pPr>
            <w:r>
              <w:t>Basic Laser Safety Training and risk assessment findings relevant to their work.</w:t>
            </w:r>
          </w:p>
          <w:p w14:paraId="09A36658" w14:textId="1C684999" w:rsidR="00AD58F9" w:rsidRDefault="00AD58F9" w:rsidP="00503E91">
            <w:pPr>
              <w:spacing w:after="120" w:line="312" w:lineRule="auto"/>
            </w:pPr>
            <w:r>
              <w:t>Training on the AOR hazards and risk assessment findings relevant to their work</w:t>
            </w:r>
          </w:p>
          <w:p w14:paraId="5C9A0260" w14:textId="77777777" w:rsidR="008B6777" w:rsidRDefault="008B6777" w:rsidP="00503E91">
            <w:pPr>
              <w:spacing w:after="120" w:line="312" w:lineRule="auto"/>
            </w:pPr>
          </w:p>
          <w:p w14:paraId="1B5A16DC" w14:textId="77777777" w:rsidR="008B6777" w:rsidRPr="00711E72" w:rsidRDefault="008B6777" w:rsidP="00503E91">
            <w:pPr>
              <w:spacing w:after="120" w:line="312" w:lineRule="auto"/>
            </w:pPr>
            <w:r>
              <w:t xml:space="preserve">Further information at: </w:t>
            </w:r>
            <w:hyperlink r:id="rId26" w:history="1">
              <w:r w:rsidR="00B90DC7" w:rsidRPr="00B90DC7">
                <w:rPr>
                  <w:rStyle w:val="Hyperlink"/>
                </w:rPr>
                <w:t>https://www.essex.ac.uk/staff/working-with-physical-agents/non-ionising-radiation-safety</w:t>
              </w:r>
            </w:hyperlink>
          </w:p>
        </w:tc>
      </w:tr>
      <w:tr w:rsidR="00C67AE0" w:rsidRPr="002B2EC4" w14:paraId="3E562EAB" w14:textId="77777777" w:rsidTr="00F61182">
        <w:trPr>
          <w:jc w:val="center"/>
        </w:trPr>
        <w:tc>
          <w:tcPr>
            <w:tcW w:w="2336" w:type="dxa"/>
          </w:tcPr>
          <w:p w14:paraId="76031006" w14:textId="5E38B018" w:rsidR="00C67AE0" w:rsidRPr="002B2EC4" w:rsidRDefault="00C67AE0" w:rsidP="00503E91">
            <w:pPr>
              <w:spacing w:before="60" w:after="120" w:line="312" w:lineRule="auto"/>
            </w:pPr>
            <w:r>
              <w:t>Permits and Authority to Work</w:t>
            </w:r>
          </w:p>
        </w:tc>
        <w:tc>
          <w:tcPr>
            <w:tcW w:w="5565" w:type="dxa"/>
          </w:tcPr>
          <w:p w14:paraId="3C46B943" w14:textId="09AA0AE8" w:rsidR="00C67AE0" w:rsidRPr="007C2D89" w:rsidRDefault="001D16BF" w:rsidP="00503E91">
            <w:pPr>
              <w:spacing w:after="120" w:line="312" w:lineRule="auto"/>
              <w:rPr>
                <w:bCs/>
              </w:rPr>
            </w:pPr>
            <w:r w:rsidRPr="001D16BF">
              <w:rPr>
                <w:b/>
              </w:rPr>
              <w:t>Authorised Person (AP)</w:t>
            </w:r>
            <w:r>
              <w:rPr>
                <w:b/>
              </w:rPr>
              <w:t xml:space="preserve"> </w:t>
            </w:r>
            <w:r>
              <w:rPr>
                <w:bCs/>
              </w:rPr>
              <w:t>Person who is authorised to instruct contractors to work in their area on high hazard activities.</w:t>
            </w:r>
          </w:p>
          <w:p w14:paraId="0DC188B3" w14:textId="77777777" w:rsidR="001D16BF" w:rsidRDefault="001D16BF" w:rsidP="00503E91">
            <w:pPr>
              <w:spacing w:after="120" w:line="312" w:lineRule="auto"/>
              <w:rPr>
                <w:b/>
              </w:rPr>
            </w:pPr>
          </w:p>
          <w:p w14:paraId="730985D6" w14:textId="1EF0AD82" w:rsidR="001D16BF" w:rsidRDefault="001D16BF" w:rsidP="00503E91">
            <w:pPr>
              <w:spacing w:after="120" w:line="312" w:lineRule="auto"/>
              <w:rPr>
                <w:bCs/>
              </w:rPr>
            </w:pPr>
            <w:r>
              <w:rPr>
                <w:b/>
              </w:rPr>
              <w:t xml:space="preserve">Authorising Engineer (AE) </w:t>
            </w:r>
            <w:r>
              <w:rPr>
                <w:bCs/>
              </w:rPr>
              <w:t>Person who appoints the Authorised Person(s).</w:t>
            </w:r>
          </w:p>
          <w:p w14:paraId="196302B5" w14:textId="77777777" w:rsidR="001D16BF" w:rsidRDefault="001D16BF" w:rsidP="00503E91">
            <w:pPr>
              <w:spacing w:after="120" w:line="312" w:lineRule="auto"/>
              <w:rPr>
                <w:b/>
              </w:rPr>
            </w:pPr>
          </w:p>
          <w:p w14:paraId="6E8A9BA1" w14:textId="67F05E7C" w:rsidR="001D16BF" w:rsidRPr="007C2D89" w:rsidRDefault="001D16BF" w:rsidP="00503E91">
            <w:pPr>
              <w:spacing w:after="120" w:line="312" w:lineRule="auto"/>
              <w:rPr>
                <w:bCs/>
              </w:rPr>
            </w:pPr>
            <w:r>
              <w:rPr>
                <w:b/>
              </w:rPr>
              <w:t xml:space="preserve">Authority Issuer (AI) </w:t>
            </w:r>
            <w:r>
              <w:rPr>
                <w:bCs/>
              </w:rPr>
              <w:t xml:space="preserve">Person who is authorised to instruct contractors in their area on </w:t>
            </w:r>
            <w:r w:rsidR="00E1078A">
              <w:rPr>
                <w:bCs/>
              </w:rPr>
              <w:t xml:space="preserve">medium to </w:t>
            </w:r>
            <w:r>
              <w:rPr>
                <w:bCs/>
              </w:rPr>
              <w:t>low hazard activities.</w:t>
            </w:r>
          </w:p>
        </w:tc>
        <w:tc>
          <w:tcPr>
            <w:tcW w:w="7371" w:type="dxa"/>
            <w:gridSpan w:val="2"/>
          </w:tcPr>
          <w:p w14:paraId="62D56654" w14:textId="3B67E927" w:rsidR="00A040AE" w:rsidRPr="00A040AE" w:rsidRDefault="007C2D89" w:rsidP="00503E91">
            <w:pPr>
              <w:spacing w:after="120" w:line="312" w:lineRule="auto"/>
              <w:rPr>
                <w:rFonts w:cs="Arial"/>
                <w:lang w:eastAsia="en-GB"/>
              </w:rPr>
            </w:pPr>
            <w:r w:rsidRPr="00A040AE">
              <w:rPr>
                <w:rFonts w:cs="Arial"/>
                <w:bCs/>
              </w:rPr>
              <w:t xml:space="preserve">Please refer to Section 4 of the </w:t>
            </w:r>
            <w:r w:rsidRPr="00A040AE">
              <w:rPr>
                <w:rStyle w:val="cf01"/>
                <w:rFonts w:ascii="Arial" w:hAnsi="Arial" w:cs="Arial"/>
                <w:sz w:val="22"/>
                <w:szCs w:val="22"/>
              </w:rPr>
              <w:t>Permit to Work &amp; Authority to Access Policy for further information regarding Authorised Person (AP), Authorising Engineer (AE) and Authority Issuer (AI).</w:t>
            </w:r>
            <w:r w:rsidR="001C28BB" w:rsidRPr="00A040AE">
              <w:rPr>
                <w:rStyle w:val="cf01"/>
                <w:rFonts w:ascii="Arial" w:hAnsi="Arial" w:cs="Arial"/>
                <w:sz w:val="22"/>
                <w:szCs w:val="22"/>
              </w:rPr>
              <w:t xml:space="preserve"> If you wish to view </w:t>
            </w:r>
            <w:r w:rsidR="00A040AE" w:rsidRPr="00A040AE">
              <w:rPr>
                <w:rStyle w:val="cf01"/>
                <w:rFonts w:ascii="Arial" w:hAnsi="Arial" w:cs="Arial"/>
                <w:sz w:val="22"/>
                <w:szCs w:val="22"/>
              </w:rPr>
              <w:t>this,</w:t>
            </w:r>
            <w:r w:rsidR="001C28BB" w:rsidRPr="00A040AE">
              <w:rPr>
                <w:rStyle w:val="cf01"/>
                <w:rFonts w:ascii="Arial" w:hAnsi="Arial" w:cs="Arial"/>
                <w:sz w:val="22"/>
                <w:szCs w:val="22"/>
              </w:rPr>
              <w:t xml:space="preserve"> please contact </w:t>
            </w:r>
            <w:r w:rsidR="00A040AE" w:rsidRPr="00A040AE">
              <w:rPr>
                <w:rStyle w:val="cf01"/>
                <w:rFonts w:ascii="Arial" w:hAnsi="Arial" w:cs="Arial"/>
                <w:sz w:val="22"/>
                <w:szCs w:val="22"/>
              </w:rPr>
              <w:t xml:space="preserve">the </w:t>
            </w:r>
            <w:r w:rsidR="00A040AE" w:rsidRPr="00A040AE">
              <w:rPr>
                <w:rFonts w:cs="Arial"/>
                <w:lang w:eastAsia="en-GB"/>
              </w:rPr>
              <w:t>Professional Lead for Health and Safety (Professional Services and Campus Services)</w:t>
            </w:r>
          </w:p>
          <w:p w14:paraId="0F7AABB0" w14:textId="2FC38673" w:rsidR="007C2D89" w:rsidRPr="007C2D89" w:rsidRDefault="007C2D89" w:rsidP="00503E91">
            <w:pPr>
              <w:pStyle w:val="pf0"/>
              <w:spacing w:after="120" w:afterAutospacing="0" w:line="312" w:lineRule="auto"/>
              <w:rPr>
                <w:rFonts w:ascii="Arial" w:hAnsi="Arial" w:cs="Arial"/>
                <w:sz w:val="22"/>
                <w:szCs w:val="22"/>
              </w:rPr>
            </w:pPr>
          </w:p>
          <w:p w14:paraId="56816D97" w14:textId="70193016" w:rsidR="00C24BAF" w:rsidRPr="007C2D89" w:rsidRDefault="00C24BAF" w:rsidP="00503E91">
            <w:pPr>
              <w:spacing w:after="120" w:line="312" w:lineRule="auto"/>
              <w:rPr>
                <w:rFonts w:cs="Arial"/>
                <w:bCs/>
              </w:rPr>
            </w:pPr>
          </w:p>
        </w:tc>
      </w:tr>
    </w:tbl>
    <w:p w14:paraId="2C24D0A7" w14:textId="77777777" w:rsidR="00F306B1" w:rsidRDefault="00F306B1" w:rsidP="00503E91">
      <w:pPr>
        <w:spacing w:after="120" w:line="312" w:lineRule="auto"/>
      </w:pPr>
    </w:p>
    <w:sectPr w:rsidR="00F306B1" w:rsidSect="00E84EBF">
      <w:footerReference w:type="default" r:id="rId27"/>
      <w:footerReference w:type="first" r:id="rId28"/>
      <w:pgSz w:w="16838" w:h="11906" w:orient="landscape"/>
      <w:pgMar w:top="1134" w:right="851"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FA4F" w14:textId="77777777" w:rsidR="009628D6" w:rsidRDefault="009628D6" w:rsidP="00B53D72">
      <w:pPr>
        <w:spacing w:line="240" w:lineRule="auto"/>
      </w:pPr>
      <w:r>
        <w:separator/>
      </w:r>
    </w:p>
  </w:endnote>
  <w:endnote w:type="continuationSeparator" w:id="0">
    <w:p w14:paraId="01162F22" w14:textId="77777777" w:rsidR="009628D6" w:rsidRDefault="009628D6" w:rsidP="00B53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2610" w14:textId="09484616" w:rsidR="00B05318" w:rsidRPr="00E84EBF" w:rsidRDefault="00B05318" w:rsidP="00E84EBF">
    <w:pPr>
      <w:pStyle w:val="Footer"/>
      <w:tabs>
        <w:tab w:val="clear" w:pos="4513"/>
        <w:tab w:val="clear" w:pos="9026"/>
        <w:tab w:val="center" w:pos="7371"/>
        <w:tab w:val="right" w:pos="14459"/>
      </w:tabs>
      <w:ind w:firstLine="720"/>
      <w:jc w:val="center"/>
      <w:rPr>
        <w:sz w:val="20"/>
        <w:szCs w:val="20"/>
      </w:rPr>
    </w:pPr>
    <w:r>
      <w:rPr>
        <w:sz w:val="20"/>
        <w:szCs w:val="20"/>
      </w:rPr>
      <w:tab/>
    </w:r>
    <w:r w:rsidRPr="00E84EBF">
      <w:rPr>
        <w:sz w:val="20"/>
        <w:szCs w:val="20"/>
      </w:rPr>
      <w:fldChar w:fldCharType="begin"/>
    </w:r>
    <w:r w:rsidRPr="00E84EBF">
      <w:rPr>
        <w:sz w:val="20"/>
        <w:szCs w:val="20"/>
      </w:rPr>
      <w:instrText xml:space="preserve"> PAGE   \* MERGEFORMAT </w:instrText>
    </w:r>
    <w:r w:rsidRPr="00E84EBF">
      <w:rPr>
        <w:sz w:val="20"/>
        <w:szCs w:val="20"/>
      </w:rPr>
      <w:fldChar w:fldCharType="separate"/>
    </w:r>
    <w:r w:rsidR="00016C29">
      <w:rPr>
        <w:noProof/>
        <w:sz w:val="20"/>
        <w:szCs w:val="20"/>
      </w:rPr>
      <w:t>7</w:t>
    </w:r>
    <w:r w:rsidRPr="00E84EBF">
      <w:rPr>
        <w:sz w:val="20"/>
        <w:szCs w:val="20"/>
      </w:rPr>
      <w:fldChar w:fldCharType="end"/>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611F" w14:textId="51B4F907" w:rsidR="00B05318" w:rsidRDefault="00B05318" w:rsidP="00447239">
    <w:pPr>
      <w:pStyle w:val="Footer"/>
      <w:tabs>
        <w:tab w:val="clear" w:pos="4513"/>
        <w:tab w:val="clear" w:pos="9026"/>
        <w:tab w:val="center" w:pos="7371"/>
        <w:tab w:val="right" w:pos="14175"/>
      </w:tabs>
      <w:jc w:val="center"/>
    </w:pPr>
    <w:r w:rsidRPr="00D80846">
      <w:rPr>
        <w:sz w:val="18"/>
        <w:szCs w:val="18"/>
      </w:rPr>
      <w:fldChar w:fldCharType="begin"/>
    </w:r>
    <w:r w:rsidRPr="00D80846">
      <w:rPr>
        <w:sz w:val="18"/>
        <w:szCs w:val="18"/>
      </w:rPr>
      <w:instrText xml:space="preserve"> FILENAME   \* MERGEFORMAT </w:instrText>
    </w:r>
    <w:r w:rsidRPr="00D80846">
      <w:rPr>
        <w:sz w:val="18"/>
        <w:szCs w:val="18"/>
      </w:rPr>
      <w:fldChar w:fldCharType="separate"/>
    </w:r>
    <w:r w:rsidR="0018352C">
      <w:rPr>
        <w:noProof/>
        <w:sz w:val="18"/>
        <w:szCs w:val="18"/>
      </w:rPr>
      <w:t>hscompandtrainmatrix</w:t>
    </w:r>
    <w:r w:rsidRPr="00D80846">
      <w:rPr>
        <w:sz w:val="18"/>
        <w:szCs w:val="18"/>
      </w:rPr>
      <w:fldChar w:fldCharType="end"/>
    </w:r>
    <w:r w:rsidR="00503E91">
      <w:rPr>
        <w:sz w:val="18"/>
        <w:szCs w:val="18"/>
      </w:rPr>
      <w:t>_v7</w:t>
    </w:r>
    <w:r>
      <w:tab/>
    </w:r>
    <w:r>
      <w:fldChar w:fldCharType="begin"/>
    </w:r>
    <w:r>
      <w:instrText xml:space="preserve"> PAGE   \* MERGEFORMAT </w:instrText>
    </w:r>
    <w:r>
      <w:fldChar w:fldCharType="separate"/>
    </w:r>
    <w:r w:rsidR="00016C29">
      <w:rPr>
        <w:noProof/>
      </w:rPr>
      <w:t>1</w:t>
    </w:r>
    <w:r>
      <w:fldChar w:fldCharType="end"/>
    </w:r>
    <w:r>
      <w:tab/>
    </w:r>
    <w:r w:rsidR="00FA038D">
      <w:t xml:space="preserve">   </w:t>
    </w:r>
    <w:r>
      <w:rPr>
        <w:sz w:val="20"/>
        <w:szCs w:val="20"/>
      </w:rPr>
      <w:t>Last reviewed</w:t>
    </w:r>
    <w:r w:rsidR="00503E91">
      <w:rPr>
        <w:sz w:val="20"/>
        <w:szCs w:val="20"/>
      </w:rPr>
      <w:t>:</w:t>
    </w:r>
    <w:r>
      <w:rPr>
        <w:sz w:val="20"/>
        <w:szCs w:val="20"/>
      </w:rPr>
      <w:t xml:space="preserve"> </w:t>
    </w:r>
    <w:r w:rsidR="00503E91">
      <w:rPr>
        <w:sz w:val="20"/>
        <w:szCs w:val="20"/>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03CF" w14:textId="77777777" w:rsidR="009628D6" w:rsidRDefault="009628D6" w:rsidP="00B53D72">
      <w:pPr>
        <w:spacing w:line="240" w:lineRule="auto"/>
      </w:pPr>
      <w:r>
        <w:separator/>
      </w:r>
    </w:p>
  </w:footnote>
  <w:footnote w:type="continuationSeparator" w:id="0">
    <w:p w14:paraId="7C5F9A9C" w14:textId="77777777" w:rsidR="009628D6" w:rsidRDefault="009628D6" w:rsidP="00B53D72">
      <w:pPr>
        <w:spacing w:line="240" w:lineRule="auto"/>
      </w:pPr>
      <w:r>
        <w:continuationSeparator/>
      </w:r>
    </w:p>
  </w:footnote>
  <w:footnote w:id="1">
    <w:p w14:paraId="0B1C1492" w14:textId="77777777" w:rsidR="00B05318" w:rsidRDefault="00B05318">
      <w:pPr>
        <w:pStyle w:val="FootnoteText"/>
      </w:pPr>
      <w:r>
        <w:rPr>
          <w:rStyle w:val="FootnoteReference"/>
        </w:rPr>
        <w:footnoteRef/>
      </w:r>
      <w:r>
        <w:t xml:space="preserve"> Policy documents, checklists and details of training available can be found </w:t>
      </w:r>
      <w:r w:rsidR="0018352C">
        <w:t>on the Staff Directory</w:t>
      </w:r>
    </w:p>
  </w:footnote>
  <w:footnote w:id="2">
    <w:p w14:paraId="4F4DCF13" w14:textId="77777777" w:rsidR="00B05318" w:rsidRDefault="00B05318">
      <w:pPr>
        <w:pStyle w:val="FootnoteText"/>
      </w:pPr>
      <w:r>
        <w:rPr>
          <w:rStyle w:val="FootnoteReference"/>
        </w:rPr>
        <w:footnoteRef/>
      </w:r>
      <w:r>
        <w:t xml:space="preserve"> References to Departme</w:t>
      </w:r>
      <w:r w:rsidR="00A1063A">
        <w:t xml:space="preserve">nt includes Section, School, </w:t>
      </w:r>
      <w:r>
        <w:t>Unit</w:t>
      </w:r>
      <w:r w:rsidR="00A1063A">
        <w:t xml:space="preserve"> and Business Unit</w:t>
      </w:r>
    </w:p>
  </w:footnote>
  <w:footnote w:id="3">
    <w:p w14:paraId="770DE1EB" w14:textId="77777777" w:rsidR="00C66010" w:rsidRDefault="00C66010">
      <w:pPr>
        <w:pStyle w:val="FootnoteText"/>
      </w:pPr>
      <w:r>
        <w:rPr>
          <w:rStyle w:val="FootnoteReference"/>
        </w:rPr>
        <w:footnoteRef/>
      </w:r>
      <w:r>
        <w:t xml:space="preserve"> </w:t>
      </w:r>
      <w:r w:rsidRPr="00922B98">
        <w:rPr>
          <w:rFonts w:cs="Arial"/>
        </w:rPr>
        <w:t xml:space="preserve">AURPO </w:t>
      </w:r>
      <w:hyperlink r:id="rId1" w:tgtFrame="_blank" w:history="1">
        <w:r w:rsidRPr="00A172B8">
          <w:rPr>
            <w:rStyle w:val="Hyperlink"/>
            <w:rFonts w:cs="Arial"/>
            <w:color w:val="996600"/>
            <w:shd w:val="clear" w:color="auto" w:fill="FFFFFF"/>
          </w:rPr>
          <w:t>Guid</w:t>
        </w:r>
        <w:r w:rsidR="00B16733">
          <w:rPr>
            <w:rStyle w:val="Hyperlink"/>
            <w:rFonts w:cs="Arial"/>
            <w:color w:val="996600"/>
            <w:shd w:val="clear" w:color="auto" w:fill="FFFFFF"/>
          </w:rPr>
          <w:t>ance on the safe use of lasers i</w:t>
        </w:r>
        <w:r w:rsidRPr="00A172B8">
          <w:rPr>
            <w:rStyle w:val="Hyperlink"/>
            <w:rFonts w:cs="Arial"/>
            <w:color w:val="996600"/>
            <w:shd w:val="clear" w:color="auto" w:fill="FFFFFF"/>
          </w:rPr>
          <w:t>n education and research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CC8"/>
    <w:multiLevelType w:val="hybridMultilevel"/>
    <w:tmpl w:val="C710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216E4"/>
    <w:multiLevelType w:val="hybridMultilevel"/>
    <w:tmpl w:val="7108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72A9D"/>
    <w:multiLevelType w:val="hybridMultilevel"/>
    <w:tmpl w:val="FA0C52DE"/>
    <w:lvl w:ilvl="0" w:tplc="028C0C58">
      <w:start w:val="1"/>
      <w:numFmt w:val="bullet"/>
      <w:lvlText w:val=""/>
      <w:lvlJc w:val="left"/>
      <w:pPr>
        <w:ind w:left="720" w:hanging="360"/>
      </w:pPr>
      <w:rPr>
        <w:rFonts w:ascii="Wingdings" w:hAnsi="Wingdings" w:hint="default"/>
        <w:b w:val="0"/>
        <w:i w:val="0"/>
        <w:sz w:val="20"/>
      </w:rPr>
    </w:lvl>
    <w:lvl w:ilvl="1" w:tplc="028C0C58">
      <w:start w:val="1"/>
      <w:numFmt w:val="bullet"/>
      <w:lvlText w:val=""/>
      <w:lvlJc w:val="left"/>
      <w:pPr>
        <w:ind w:left="1440" w:hanging="360"/>
      </w:pPr>
      <w:rPr>
        <w:rFonts w:ascii="Wingdings" w:hAnsi="Wingdings" w:hint="default"/>
        <w:b w:val="0"/>
        <w:i w:val="0"/>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B3D7B"/>
    <w:multiLevelType w:val="hybridMultilevel"/>
    <w:tmpl w:val="A8AA141C"/>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4" w15:restartNumberingAfterBreak="0">
    <w:nsid w:val="25A565A6"/>
    <w:multiLevelType w:val="hybridMultilevel"/>
    <w:tmpl w:val="D592E85E"/>
    <w:lvl w:ilvl="0" w:tplc="5906A6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B1A54"/>
    <w:multiLevelType w:val="hybridMultilevel"/>
    <w:tmpl w:val="6FC6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E7816"/>
    <w:multiLevelType w:val="hybridMultilevel"/>
    <w:tmpl w:val="47A63028"/>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7" w15:restartNumberingAfterBreak="0">
    <w:nsid w:val="6CEA1807"/>
    <w:multiLevelType w:val="hybridMultilevel"/>
    <w:tmpl w:val="137492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32566"/>
    <w:multiLevelType w:val="hybridMultilevel"/>
    <w:tmpl w:val="E5D0E246"/>
    <w:lvl w:ilvl="0" w:tplc="028C0C58">
      <w:start w:val="1"/>
      <w:numFmt w:val="bullet"/>
      <w:lvlText w:val=""/>
      <w:lvlJc w:val="left"/>
      <w:pPr>
        <w:ind w:left="720" w:hanging="360"/>
      </w:pPr>
      <w:rPr>
        <w:rFonts w:ascii="Wingdings" w:hAnsi="Wingdings" w:hint="default"/>
        <w:b w:val="0"/>
        <w:i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15922"/>
    <w:multiLevelType w:val="hybridMultilevel"/>
    <w:tmpl w:val="7884D9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359939165">
    <w:abstractNumId w:val="1"/>
  </w:num>
  <w:num w:numId="2" w16cid:durableId="1804301575">
    <w:abstractNumId w:val="3"/>
  </w:num>
  <w:num w:numId="3" w16cid:durableId="19473174">
    <w:abstractNumId w:val="0"/>
  </w:num>
  <w:num w:numId="4" w16cid:durableId="117069618">
    <w:abstractNumId w:val="6"/>
  </w:num>
  <w:num w:numId="5" w16cid:durableId="131101646">
    <w:abstractNumId w:val="8"/>
  </w:num>
  <w:num w:numId="6" w16cid:durableId="1705666295">
    <w:abstractNumId w:val="2"/>
  </w:num>
  <w:num w:numId="7" w16cid:durableId="572088498">
    <w:abstractNumId w:val="9"/>
  </w:num>
  <w:num w:numId="8" w16cid:durableId="933050331">
    <w:abstractNumId w:val="7"/>
  </w:num>
  <w:num w:numId="9" w16cid:durableId="1356613809">
    <w:abstractNumId w:val="4"/>
  </w:num>
  <w:num w:numId="10" w16cid:durableId="2123988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B1"/>
    <w:rsid w:val="00002F58"/>
    <w:rsid w:val="00006D4F"/>
    <w:rsid w:val="00016C29"/>
    <w:rsid w:val="00026EC8"/>
    <w:rsid w:val="00074D69"/>
    <w:rsid w:val="0008532D"/>
    <w:rsid w:val="00086BEA"/>
    <w:rsid w:val="000A2729"/>
    <w:rsid w:val="000A2731"/>
    <w:rsid w:val="000A57F8"/>
    <w:rsid w:val="000A768D"/>
    <w:rsid w:val="000B402F"/>
    <w:rsid w:val="000B4104"/>
    <w:rsid w:val="000D115B"/>
    <w:rsid w:val="000D4BB8"/>
    <w:rsid w:val="000D6BE3"/>
    <w:rsid w:val="000E185E"/>
    <w:rsid w:val="000F7670"/>
    <w:rsid w:val="00100AA0"/>
    <w:rsid w:val="00107CA8"/>
    <w:rsid w:val="00115423"/>
    <w:rsid w:val="00123603"/>
    <w:rsid w:val="001279C3"/>
    <w:rsid w:val="001330E5"/>
    <w:rsid w:val="0014586D"/>
    <w:rsid w:val="00146EEB"/>
    <w:rsid w:val="00155B06"/>
    <w:rsid w:val="00156469"/>
    <w:rsid w:val="00172973"/>
    <w:rsid w:val="0018352C"/>
    <w:rsid w:val="00194CCA"/>
    <w:rsid w:val="001A3ED1"/>
    <w:rsid w:val="001A563E"/>
    <w:rsid w:val="001B2117"/>
    <w:rsid w:val="001C28BB"/>
    <w:rsid w:val="001D00CA"/>
    <w:rsid w:val="001D16BF"/>
    <w:rsid w:val="001D2C04"/>
    <w:rsid w:val="001D41E8"/>
    <w:rsid w:val="001D7187"/>
    <w:rsid w:val="001E58CE"/>
    <w:rsid w:val="001E789A"/>
    <w:rsid w:val="001F6295"/>
    <w:rsid w:val="00200341"/>
    <w:rsid w:val="002046B0"/>
    <w:rsid w:val="002048ED"/>
    <w:rsid w:val="00210013"/>
    <w:rsid w:val="00212E9F"/>
    <w:rsid w:val="00220BE5"/>
    <w:rsid w:val="00237FD6"/>
    <w:rsid w:val="0024523A"/>
    <w:rsid w:val="00252E24"/>
    <w:rsid w:val="00260470"/>
    <w:rsid w:val="00296270"/>
    <w:rsid w:val="00296399"/>
    <w:rsid w:val="002B29AB"/>
    <w:rsid w:val="002B2EC4"/>
    <w:rsid w:val="002B5D75"/>
    <w:rsid w:val="002B720A"/>
    <w:rsid w:val="002C025F"/>
    <w:rsid w:val="002C3029"/>
    <w:rsid w:val="002C4D96"/>
    <w:rsid w:val="002C4F41"/>
    <w:rsid w:val="002F0608"/>
    <w:rsid w:val="002F4630"/>
    <w:rsid w:val="003073CE"/>
    <w:rsid w:val="00363ED0"/>
    <w:rsid w:val="00367D6B"/>
    <w:rsid w:val="00382963"/>
    <w:rsid w:val="0038433A"/>
    <w:rsid w:val="003B01EE"/>
    <w:rsid w:val="003C0D14"/>
    <w:rsid w:val="003C4B71"/>
    <w:rsid w:val="003F7573"/>
    <w:rsid w:val="004049D3"/>
    <w:rsid w:val="00404A8A"/>
    <w:rsid w:val="0042259F"/>
    <w:rsid w:val="004254EF"/>
    <w:rsid w:val="00433E44"/>
    <w:rsid w:val="00436FCA"/>
    <w:rsid w:val="00442115"/>
    <w:rsid w:val="00443945"/>
    <w:rsid w:val="00444FF1"/>
    <w:rsid w:val="00445E4A"/>
    <w:rsid w:val="00447239"/>
    <w:rsid w:val="00452B80"/>
    <w:rsid w:val="00457D9A"/>
    <w:rsid w:val="004601F1"/>
    <w:rsid w:val="0047401D"/>
    <w:rsid w:val="004776E2"/>
    <w:rsid w:val="004A4463"/>
    <w:rsid w:val="004C4176"/>
    <w:rsid w:val="004C5B4E"/>
    <w:rsid w:val="004D6991"/>
    <w:rsid w:val="004F3A4C"/>
    <w:rsid w:val="00501040"/>
    <w:rsid w:val="00503A81"/>
    <w:rsid w:val="00503E91"/>
    <w:rsid w:val="0052471B"/>
    <w:rsid w:val="005369DA"/>
    <w:rsid w:val="00537789"/>
    <w:rsid w:val="00562DF7"/>
    <w:rsid w:val="005659A4"/>
    <w:rsid w:val="00595147"/>
    <w:rsid w:val="005A0C80"/>
    <w:rsid w:val="005B3876"/>
    <w:rsid w:val="005C661A"/>
    <w:rsid w:val="005D1386"/>
    <w:rsid w:val="005D259D"/>
    <w:rsid w:val="005E5635"/>
    <w:rsid w:val="005F626D"/>
    <w:rsid w:val="006001F0"/>
    <w:rsid w:val="00622E17"/>
    <w:rsid w:val="00632C32"/>
    <w:rsid w:val="00637C67"/>
    <w:rsid w:val="00651A4C"/>
    <w:rsid w:val="0067156A"/>
    <w:rsid w:val="00673B79"/>
    <w:rsid w:val="006761A0"/>
    <w:rsid w:val="0067674C"/>
    <w:rsid w:val="006A4162"/>
    <w:rsid w:val="006B3D95"/>
    <w:rsid w:val="006B73FA"/>
    <w:rsid w:val="006D0852"/>
    <w:rsid w:val="006D66F8"/>
    <w:rsid w:val="006F70F2"/>
    <w:rsid w:val="00711E72"/>
    <w:rsid w:val="007177D7"/>
    <w:rsid w:val="00726A59"/>
    <w:rsid w:val="00732603"/>
    <w:rsid w:val="00734F67"/>
    <w:rsid w:val="00743E94"/>
    <w:rsid w:val="00744E58"/>
    <w:rsid w:val="0075155F"/>
    <w:rsid w:val="00755D2D"/>
    <w:rsid w:val="00756FB0"/>
    <w:rsid w:val="007610A4"/>
    <w:rsid w:val="0076419E"/>
    <w:rsid w:val="007717E0"/>
    <w:rsid w:val="007718A7"/>
    <w:rsid w:val="00782589"/>
    <w:rsid w:val="0078371A"/>
    <w:rsid w:val="00787D18"/>
    <w:rsid w:val="0079420A"/>
    <w:rsid w:val="007B5E9F"/>
    <w:rsid w:val="007C2D89"/>
    <w:rsid w:val="007E0B7F"/>
    <w:rsid w:val="007F18FA"/>
    <w:rsid w:val="00843E2E"/>
    <w:rsid w:val="00844A93"/>
    <w:rsid w:val="00846008"/>
    <w:rsid w:val="008520D1"/>
    <w:rsid w:val="008567C9"/>
    <w:rsid w:val="00872117"/>
    <w:rsid w:val="00873BFC"/>
    <w:rsid w:val="00886AD1"/>
    <w:rsid w:val="008903B6"/>
    <w:rsid w:val="008925AB"/>
    <w:rsid w:val="008A2D87"/>
    <w:rsid w:val="008B6777"/>
    <w:rsid w:val="008B6E66"/>
    <w:rsid w:val="008D0CBB"/>
    <w:rsid w:val="008D3BAE"/>
    <w:rsid w:val="008E0C79"/>
    <w:rsid w:val="008E669B"/>
    <w:rsid w:val="008F0C25"/>
    <w:rsid w:val="008F47E6"/>
    <w:rsid w:val="00906A2C"/>
    <w:rsid w:val="0091229A"/>
    <w:rsid w:val="00922B98"/>
    <w:rsid w:val="00927A8B"/>
    <w:rsid w:val="009329E8"/>
    <w:rsid w:val="00950631"/>
    <w:rsid w:val="009628D6"/>
    <w:rsid w:val="00963402"/>
    <w:rsid w:val="00965C87"/>
    <w:rsid w:val="00974CD5"/>
    <w:rsid w:val="0098493A"/>
    <w:rsid w:val="00996671"/>
    <w:rsid w:val="009A07A4"/>
    <w:rsid w:val="009A1436"/>
    <w:rsid w:val="009A2A98"/>
    <w:rsid w:val="009A37E5"/>
    <w:rsid w:val="009C2535"/>
    <w:rsid w:val="009C5391"/>
    <w:rsid w:val="009D0F8D"/>
    <w:rsid w:val="009D36CE"/>
    <w:rsid w:val="009E1A76"/>
    <w:rsid w:val="009E34A4"/>
    <w:rsid w:val="009F148F"/>
    <w:rsid w:val="00A000E3"/>
    <w:rsid w:val="00A013B5"/>
    <w:rsid w:val="00A040AE"/>
    <w:rsid w:val="00A1063A"/>
    <w:rsid w:val="00A172B8"/>
    <w:rsid w:val="00A403A4"/>
    <w:rsid w:val="00A4258B"/>
    <w:rsid w:val="00A45A9F"/>
    <w:rsid w:val="00A477C7"/>
    <w:rsid w:val="00A606DA"/>
    <w:rsid w:val="00A70BCC"/>
    <w:rsid w:val="00A8289B"/>
    <w:rsid w:val="00A92194"/>
    <w:rsid w:val="00AA034A"/>
    <w:rsid w:val="00AA64AC"/>
    <w:rsid w:val="00AD58F9"/>
    <w:rsid w:val="00AD6DCE"/>
    <w:rsid w:val="00AE08A4"/>
    <w:rsid w:val="00AE5F87"/>
    <w:rsid w:val="00AF70E2"/>
    <w:rsid w:val="00B03F3A"/>
    <w:rsid w:val="00B05318"/>
    <w:rsid w:val="00B162A2"/>
    <w:rsid w:val="00B16733"/>
    <w:rsid w:val="00B270A6"/>
    <w:rsid w:val="00B27D68"/>
    <w:rsid w:val="00B35391"/>
    <w:rsid w:val="00B37B71"/>
    <w:rsid w:val="00B53D72"/>
    <w:rsid w:val="00B61CE0"/>
    <w:rsid w:val="00B726FD"/>
    <w:rsid w:val="00B8162D"/>
    <w:rsid w:val="00B87AC0"/>
    <w:rsid w:val="00B90DC7"/>
    <w:rsid w:val="00BA0C91"/>
    <w:rsid w:val="00BA1EA9"/>
    <w:rsid w:val="00BA6F61"/>
    <w:rsid w:val="00BF03CF"/>
    <w:rsid w:val="00BF678A"/>
    <w:rsid w:val="00C034FF"/>
    <w:rsid w:val="00C04ED3"/>
    <w:rsid w:val="00C05F74"/>
    <w:rsid w:val="00C05F95"/>
    <w:rsid w:val="00C1171E"/>
    <w:rsid w:val="00C24BAF"/>
    <w:rsid w:val="00C258D8"/>
    <w:rsid w:val="00C34957"/>
    <w:rsid w:val="00C50349"/>
    <w:rsid w:val="00C504F4"/>
    <w:rsid w:val="00C50B7C"/>
    <w:rsid w:val="00C66010"/>
    <w:rsid w:val="00C67AE0"/>
    <w:rsid w:val="00C802F9"/>
    <w:rsid w:val="00C82901"/>
    <w:rsid w:val="00C95012"/>
    <w:rsid w:val="00C97B9F"/>
    <w:rsid w:val="00CA1800"/>
    <w:rsid w:val="00CD4BBA"/>
    <w:rsid w:val="00CD4D6D"/>
    <w:rsid w:val="00CE7055"/>
    <w:rsid w:val="00CF154C"/>
    <w:rsid w:val="00D1077D"/>
    <w:rsid w:val="00D13798"/>
    <w:rsid w:val="00D32C4C"/>
    <w:rsid w:val="00D478C6"/>
    <w:rsid w:val="00D63AB8"/>
    <w:rsid w:val="00D71045"/>
    <w:rsid w:val="00D71577"/>
    <w:rsid w:val="00D71AE7"/>
    <w:rsid w:val="00D74F29"/>
    <w:rsid w:val="00D758C7"/>
    <w:rsid w:val="00D7590A"/>
    <w:rsid w:val="00D76003"/>
    <w:rsid w:val="00D80846"/>
    <w:rsid w:val="00D94CAB"/>
    <w:rsid w:val="00DA1A68"/>
    <w:rsid w:val="00DA2069"/>
    <w:rsid w:val="00DC086D"/>
    <w:rsid w:val="00DD0B82"/>
    <w:rsid w:val="00DE2FE7"/>
    <w:rsid w:val="00DE49D4"/>
    <w:rsid w:val="00DE74DB"/>
    <w:rsid w:val="00DF77B4"/>
    <w:rsid w:val="00E1078A"/>
    <w:rsid w:val="00E267B6"/>
    <w:rsid w:val="00E51659"/>
    <w:rsid w:val="00E51DD6"/>
    <w:rsid w:val="00E6344B"/>
    <w:rsid w:val="00E6441D"/>
    <w:rsid w:val="00E70156"/>
    <w:rsid w:val="00E84EBF"/>
    <w:rsid w:val="00E9247A"/>
    <w:rsid w:val="00ED3B90"/>
    <w:rsid w:val="00ED48D4"/>
    <w:rsid w:val="00EE0976"/>
    <w:rsid w:val="00F1034A"/>
    <w:rsid w:val="00F10AB9"/>
    <w:rsid w:val="00F24029"/>
    <w:rsid w:val="00F306B1"/>
    <w:rsid w:val="00F4565F"/>
    <w:rsid w:val="00F51A1B"/>
    <w:rsid w:val="00F61182"/>
    <w:rsid w:val="00F62441"/>
    <w:rsid w:val="00F6343F"/>
    <w:rsid w:val="00F63FB9"/>
    <w:rsid w:val="00F706F8"/>
    <w:rsid w:val="00F75015"/>
    <w:rsid w:val="00F93137"/>
    <w:rsid w:val="00F94112"/>
    <w:rsid w:val="00FA038D"/>
    <w:rsid w:val="00FA05C3"/>
    <w:rsid w:val="00FA1309"/>
    <w:rsid w:val="00FB6AA0"/>
    <w:rsid w:val="00FC4A8C"/>
    <w:rsid w:val="00FC73A5"/>
    <w:rsid w:val="00FD0FB0"/>
    <w:rsid w:val="00FD23C2"/>
    <w:rsid w:val="00FD4C64"/>
    <w:rsid w:val="00FD6786"/>
    <w:rsid w:val="00FE1075"/>
    <w:rsid w:val="00FE78E8"/>
    <w:rsid w:val="00FF180F"/>
    <w:rsid w:val="00FF5FE8"/>
    <w:rsid w:val="00FF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80DD8"/>
  <w15:docId w15:val="{6D7A5273-2E5D-4161-91AC-BE7227AE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5E"/>
    <w:pPr>
      <w:spacing w:line="276" w:lineRule="auto"/>
    </w:pPr>
    <w:rPr>
      <w:sz w:val="22"/>
      <w:szCs w:val="22"/>
      <w:lang w:eastAsia="en-US"/>
    </w:rPr>
  </w:style>
  <w:style w:type="paragraph" w:styleId="Heading1">
    <w:name w:val="heading 1"/>
    <w:basedOn w:val="Normal"/>
    <w:next w:val="Normal"/>
    <w:link w:val="Heading1Char"/>
    <w:uiPriority w:val="9"/>
    <w:qFormat/>
    <w:rsid w:val="00711E72"/>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7717E0"/>
    <w:pPr>
      <w:keepNext/>
      <w:spacing w:after="60" w:line="240" w:lineRule="auto"/>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717E0"/>
    <w:rPr>
      <w:rFonts w:eastAsia="Times New Roman" w:cs="Times New Roman"/>
      <w:b/>
      <w:bCs/>
      <w:sz w:val="24"/>
      <w:szCs w:val="26"/>
      <w:lang w:eastAsia="en-US"/>
    </w:rPr>
  </w:style>
  <w:style w:type="table" w:styleId="TableGrid">
    <w:name w:val="Table Grid"/>
    <w:basedOn w:val="TableNormal"/>
    <w:uiPriority w:val="59"/>
    <w:rsid w:val="00F306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F18FA"/>
    <w:pPr>
      <w:ind w:left="720"/>
      <w:contextualSpacing/>
    </w:pPr>
  </w:style>
  <w:style w:type="paragraph" w:styleId="PlainText">
    <w:name w:val="Plain Text"/>
    <w:basedOn w:val="Normal"/>
    <w:link w:val="PlainTextChar"/>
    <w:semiHidden/>
    <w:rsid w:val="0098493A"/>
    <w:pPr>
      <w:spacing w:line="240" w:lineRule="auto"/>
    </w:pPr>
    <w:rPr>
      <w:rFonts w:ascii="Courier New" w:eastAsia="Times New Roman" w:hAnsi="Courier New"/>
      <w:sz w:val="20"/>
      <w:szCs w:val="20"/>
    </w:rPr>
  </w:style>
  <w:style w:type="character" w:customStyle="1" w:styleId="PlainTextChar">
    <w:name w:val="Plain Text Char"/>
    <w:link w:val="PlainText"/>
    <w:semiHidden/>
    <w:rsid w:val="0098493A"/>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8493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8493A"/>
    <w:rPr>
      <w:rFonts w:ascii="Tahoma" w:hAnsi="Tahoma" w:cs="Tahoma"/>
      <w:sz w:val="16"/>
      <w:szCs w:val="16"/>
    </w:rPr>
  </w:style>
  <w:style w:type="paragraph" w:styleId="Header">
    <w:name w:val="header"/>
    <w:basedOn w:val="Normal"/>
    <w:link w:val="HeaderChar"/>
    <w:uiPriority w:val="99"/>
    <w:unhideWhenUsed/>
    <w:rsid w:val="00B53D72"/>
    <w:pPr>
      <w:tabs>
        <w:tab w:val="center" w:pos="4513"/>
        <w:tab w:val="right" w:pos="9026"/>
      </w:tabs>
      <w:spacing w:line="240" w:lineRule="auto"/>
    </w:pPr>
  </w:style>
  <w:style w:type="character" w:customStyle="1" w:styleId="HeaderChar">
    <w:name w:val="Header Char"/>
    <w:basedOn w:val="DefaultParagraphFont"/>
    <w:link w:val="Header"/>
    <w:uiPriority w:val="99"/>
    <w:rsid w:val="00B53D72"/>
  </w:style>
  <w:style w:type="paragraph" w:styleId="Footer">
    <w:name w:val="footer"/>
    <w:basedOn w:val="Normal"/>
    <w:link w:val="FooterChar"/>
    <w:uiPriority w:val="99"/>
    <w:unhideWhenUsed/>
    <w:rsid w:val="00B53D72"/>
    <w:pPr>
      <w:tabs>
        <w:tab w:val="center" w:pos="4513"/>
        <w:tab w:val="right" w:pos="9026"/>
      </w:tabs>
      <w:spacing w:line="240" w:lineRule="auto"/>
    </w:pPr>
  </w:style>
  <w:style w:type="character" w:customStyle="1" w:styleId="FooterChar">
    <w:name w:val="Footer Char"/>
    <w:basedOn w:val="DefaultParagraphFont"/>
    <w:link w:val="Footer"/>
    <w:uiPriority w:val="99"/>
    <w:rsid w:val="00B53D72"/>
  </w:style>
  <w:style w:type="character" w:styleId="CommentReference">
    <w:name w:val="annotation reference"/>
    <w:uiPriority w:val="99"/>
    <w:semiHidden/>
    <w:unhideWhenUsed/>
    <w:rsid w:val="00C034FF"/>
    <w:rPr>
      <w:sz w:val="16"/>
      <w:szCs w:val="16"/>
    </w:rPr>
  </w:style>
  <w:style w:type="paragraph" w:styleId="CommentText">
    <w:name w:val="annotation text"/>
    <w:basedOn w:val="Normal"/>
    <w:link w:val="CommentTextChar"/>
    <w:uiPriority w:val="99"/>
    <w:unhideWhenUsed/>
    <w:rsid w:val="00C034FF"/>
    <w:pPr>
      <w:spacing w:line="240" w:lineRule="auto"/>
    </w:pPr>
    <w:rPr>
      <w:sz w:val="20"/>
      <w:szCs w:val="20"/>
    </w:rPr>
  </w:style>
  <w:style w:type="character" w:customStyle="1" w:styleId="CommentTextChar">
    <w:name w:val="Comment Text Char"/>
    <w:link w:val="CommentText"/>
    <w:uiPriority w:val="99"/>
    <w:rsid w:val="00C034FF"/>
    <w:rPr>
      <w:sz w:val="20"/>
      <w:szCs w:val="20"/>
    </w:rPr>
  </w:style>
  <w:style w:type="paragraph" w:styleId="CommentSubject">
    <w:name w:val="annotation subject"/>
    <w:basedOn w:val="CommentText"/>
    <w:next w:val="CommentText"/>
    <w:link w:val="CommentSubjectChar"/>
    <w:uiPriority w:val="99"/>
    <w:semiHidden/>
    <w:unhideWhenUsed/>
    <w:rsid w:val="00C034FF"/>
    <w:rPr>
      <w:b/>
      <w:bCs/>
    </w:rPr>
  </w:style>
  <w:style w:type="character" w:customStyle="1" w:styleId="CommentSubjectChar">
    <w:name w:val="Comment Subject Char"/>
    <w:link w:val="CommentSubject"/>
    <w:uiPriority w:val="99"/>
    <w:semiHidden/>
    <w:rsid w:val="00C034FF"/>
    <w:rPr>
      <w:b/>
      <w:bCs/>
      <w:sz w:val="20"/>
      <w:szCs w:val="20"/>
    </w:rPr>
  </w:style>
  <w:style w:type="character" w:styleId="Hyperlink">
    <w:name w:val="Hyperlink"/>
    <w:uiPriority w:val="99"/>
    <w:unhideWhenUsed/>
    <w:rsid w:val="00E267B6"/>
    <w:rPr>
      <w:color w:val="0000FF"/>
      <w:u w:val="single"/>
    </w:rPr>
  </w:style>
  <w:style w:type="paragraph" w:styleId="FootnoteText">
    <w:name w:val="footnote text"/>
    <w:basedOn w:val="Normal"/>
    <w:link w:val="FootnoteTextChar"/>
    <w:uiPriority w:val="99"/>
    <w:semiHidden/>
    <w:unhideWhenUsed/>
    <w:rsid w:val="009329E8"/>
    <w:rPr>
      <w:sz w:val="20"/>
      <w:szCs w:val="20"/>
    </w:rPr>
  </w:style>
  <w:style w:type="character" w:customStyle="1" w:styleId="FootnoteTextChar">
    <w:name w:val="Footnote Text Char"/>
    <w:link w:val="FootnoteText"/>
    <w:uiPriority w:val="99"/>
    <w:semiHidden/>
    <w:rsid w:val="009329E8"/>
    <w:rPr>
      <w:lang w:eastAsia="en-US"/>
    </w:rPr>
  </w:style>
  <w:style w:type="character" w:styleId="FootnoteReference">
    <w:name w:val="footnote reference"/>
    <w:uiPriority w:val="99"/>
    <w:semiHidden/>
    <w:unhideWhenUsed/>
    <w:rsid w:val="009329E8"/>
    <w:rPr>
      <w:vertAlign w:val="superscript"/>
    </w:rPr>
  </w:style>
  <w:style w:type="character" w:customStyle="1" w:styleId="level3headingChar">
    <w:name w:val="level 3 heading Char"/>
    <w:link w:val="level3heading"/>
    <w:locked/>
    <w:rsid w:val="00404A8A"/>
    <w:rPr>
      <w:rFonts w:cs="Arial"/>
      <w:b/>
      <w:bCs/>
      <w:i/>
      <w:iCs/>
    </w:rPr>
  </w:style>
  <w:style w:type="paragraph" w:customStyle="1" w:styleId="level3heading">
    <w:name w:val="level 3 heading"/>
    <w:basedOn w:val="Normal"/>
    <w:link w:val="level3headingChar"/>
    <w:rsid w:val="00404A8A"/>
    <w:pPr>
      <w:spacing w:line="240" w:lineRule="auto"/>
    </w:pPr>
    <w:rPr>
      <w:rFonts w:cs="Arial"/>
      <w:b/>
      <w:bCs/>
      <w:i/>
      <w:iCs/>
      <w:sz w:val="20"/>
      <w:szCs w:val="20"/>
      <w:lang w:eastAsia="en-GB"/>
    </w:rPr>
  </w:style>
  <w:style w:type="character" w:customStyle="1" w:styleId="Heading1Char">
    <w:name w:val="Heading 1 Char"/>
    <w:link w:val="Heading1"/>
    <w:uiPriority w:val="9"/>
    <w:rsid w:val="00711E72"/>
    <w:rPr>
      <w:rFonts w:ascii="Cambria" w:eastAsia="Times New Roman" w:hAnsi="Cambria" w:cs="Times New Roman"/>
      <w:b/>
      <w:bCs/>
      <w:kern w:val="32"/>
      <w:sz w:val="32"/>
      <w:szCs w:val="32"/>
      <w:lang w:eastAsia="en-US"/>
    </w:rPr>
  </w:style>
  <w:style w:type="character" w:styleId="FollowedHyperlink">
    <w:name w:val="FollowedHyperlink"/>
    <w:uiPriority w:val="99"/>
    <w:semiHidden/>
    <w:unhideWhenUsed/>
    <w:rsid w:val="00872117"/>
    <w:rPr>
      <w:color w:val="800080"/>
      <w:u w:val="single"/>
    </w:rPr>
  </w:style>
  <w:style w:type="paragraph" w:styleId="Revision">
    <w:name w:val="Revision"/>
    <w:hidden/>
    <w:uiPriority w:val="99"/>
    <w:semiHidden/>
    <w:rsid w:val="00D71577"/>
    <w:rPr>
      <w:sz w:val="22"/>
      <w:szCs w:val="22"/>
      <w:lang w:eastAsia="en-US"/>
    </w:rPr>
  </w:style>
  <w:style w:type="paragraph" w:customStyle="1" w:styleId="pf0">
    <w:name w:val="pf0"/>
    <w:basedOn w:val="Normal"/>
    <w:rsid w:val="007C2D8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7C2D89"/>
    <w:rPr>
      <w:rFonts w:ascii="Segoe UI" w:hAnsi="Segoe UI" w:cs="Segoe UI" w:hint="default"/>
      <w:sz w:val="18"/>
      <w:szCs w:val="18"/>
    </w:rPr>
  </w:style>
  <w:style w:type="character" w:styleId="UnresolvedMention">
    <w:name w:val="Unresolved Mention"/>
    <w:basedOn w:val="DefaultParagraphFont"/>
    <w:uiPriority w:val="99"/>
    <w:semiHidden/>
    <w:unhideWhenUsed/>
    <w:rsid w:val="006A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0929">
      <w:bodyDiv w:val="1"/>
      <w:marLeft w:val="0"/>
      <w:marRight w:val="0"/>
      <w:marTop w:val="0"/>
      <w:marBottom w:val="0"/>
      <w:divBdr>
        <w:top w:val="none" w:sz="0" w:space="0" w:color="auto"/>
        <w:left w:val="none" w:sz="0" w:space="0" w:color="auto"/>
        <w:bottom w:val="none" w:sz="0" w:space="0" w:color="auto"/>
        <w:right w:val="none" w:sz="0" w:space="0" w:color="auto"/>
      </w:divBdr>
    </w:div>
    <w:div w:id="326789254">
      <w:bodyDiv w:val="1"/>
      <w:marLeft w:val="0"/>
      <w:marRight w:val="0"/>
      <w:marTop w:val="0"/>
      <w:marBottom w:val="0"/>
      <w:divBdr>
        <w:top w:val="none" w:sz="0" w:space="0" w:color="auto"/>
        <w:left w:val="none" w:sz="0" w:space="0" w:color="auto"/>
        <w:bottom w:val="none" w:sz="0" w:space="0" w:color="auto"/>
        <w:right w:val="none" w:sz="0" w:space="0" w:color="auto"/>
      </w:divBdr>
    </w:div>
    <w:div w:id="348263027">
      <w:bodyDiv w:val="1"/>
      <w:marLeft w:val="0"/>
      <w:marRight w:val="0"/>
      <w:marTop w:val="0"/>
      <w:marBottom w:val="0"/>
      <w:divBdr>
        <w:top w:val="none" w:sz="0" w:space="0" w:color="auto"/>
        <w:left w:val="none" w:sz="0" w:space="0" w:color="auto"/>
        <w:bottom w:val="none" w:sz="0" w:space="0" w:color="auto"/>
        <w:right w:val="none" w:sz="0" w:space="0" w:color="auto"/>
      </w:divBdr>
    </w:div>
    <w:div w:id="688337144">
      <w:bodyDiv w:val="1"/>
      <w:marLeft w:val="0"/>
      <w:marRight w:val="0"/>
      <w:marTop w:val="0"/>
      <w:marBottom w:val="0"/>
      <w:divBdr>
        <w:top w:val="none" w:sz="0" w:space="0" w:color="auto"/>
        <w:left w:val="none" w:sz="0" w:space="0" w:color="auto"/>
        <w:bottom w:val="none" w:sz="0" w:space="0" w:color="auto"/>
        <w:right w:val="none" w:sz="0" w:space="0" w:color="auto"/>
      </w:divBdr>
    </w:div>
    <w:div w:id="753359679">
      <w:bodyDiv w:val="1"/>
      <w:marLeft w:val="0"/>
      <w:marRight w:val="0"/>
      <w:marTop w:val="0"/>
      <w:marBottom w:val="0"/>
      <w:divBdr>
        <w:top w:val="none" w:sz="0" w:space="0" w:color="auto"/>
        <w:left w:val="none" w:sz="0" w:space="0" w:color="auto"/>
        <w:bottom w:val="none" w:sz="0" w:space="0" w:color="auto"/>
        <w:right w:val="none" w:sz="0" w:space="0" w:color="auto"/>
      </w:divBdr>
    </w:div>
    <w:div w:id="804273644">
      <w:bodyDiv w:val="1"/>
      <w:marLeft w:val="0"/>
      <w:marRight w:val="0"/>
      <w:marTop w:val="0"/>
      <w:marBottom w:val="0"/>
      <w:divBdr>
        <w:top w:val="none" w:sz="0" w:space="0" w:color="auto"/>
        <w:left w:val="none" w:sz="0" w:space="0" w:color="auto"/>
        <w:bottom w:val="none" w:sz="0" w:space="0" w:color="auto"/>
        <w:right w:val="none" w:sz="0" w:space="0" w:color="auto"/>
      </w:divBdr>
    </w:div>
    <w:div w:id="815143713">
      <w:bodyDiv w:val="1"/>
      <w:marLeft w:val="0"/>
      <w:marRight w:val="0"/>
      <w:marTop w:val="0"/>
      <w:marBottom w:val="0"/>
      <w:divBdr>
        <w:top w:val="none" w:sz="0" w:space="0" w:color="auto"/>
        <w:left w:val="none" w:sz="0" w:space="0" w:color="auto"/>
        <w:bottom w:val="none" w:sz="0" w:space="0" w:color="auto"/>
        <w:right w:val="none" w:sz="0" w:space="0" w:color="auto"/>
      </w:divBdr>
    </w:div>
    <w:div w:id="1038433834">
      <w:bodyDiv w:val="1"/>
      <w:marLeft w:val="0"/>
      <w:marRight w:val="0"/>
      <w:marTop w:val="0"/>
      <w:marBottom w:val="0"/>
      <w:divBdr>
        <w:top w:val="none" w:sz="0" w:space="0" w:color="auto"/>
        <w:left w:val="none" w:sz="0" w:space="0" w:color="auto"/>
        <w:bottom w:val="none" w:sz="0" w:space="0" w:color="auto"/>
        <w:right w:val="none" w:sz="0" w:space="0" w:color="auto"/>
      </w:divBdr>
    </w:div>
    <w:div w:id="1238056866">
      <w:bodyDiv w:val="1"/>
      <w:marLeft w:val="0"/>
      <w:marRight w:val="0"/>
      <w:marTop w:val="0"/>
      <w:marBottom w:val="0"/>
      <w:divBdr>
        <w:top w:val="none" w:sz="0" w:space="0" w:color="auto"/>
        <w:left w:val="none" w:sz="0" w:space="0" w:color="auto"/>
        <w:bottom w:val="none" w:sz="0" w:space="0" w:color="auto"/>
        <w:right w:val="none" w:sz="0" w:space="0" w:color="auto"/>
      </w:divBdr>
    </w:div>
    <w:div w:id="1277446632">
      <w:bodyDiv w:val="1"/>
      <w:marLeft w:val="0"/>
      <w:marRight w:val="0"/>
      <w:marTop w:val="0"/>
      <w:marBottom w:val="0"/>
      <w:divBdr>
        <w:top w:val="none" w:sz="0" w:space="0" w:color="auto"/>
        <w:left w:val="none" w:sz="0" w:space="0" w:color="auto"/>
        <w:bottom w:val="none" w:sz="0" w:space="0" w:color="auto"/>
        <w:right w:val="none" w:sz="0" w:space="0" w:color="auto"/>
      </w:divBdr>
    </w:div>
    <w:div w:id="19672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ssex.ac.uk/-/media/documents/directories/health-and-safety/dse-guidance-safe-use.pdf" TargetMode="External"/><Relationship Id="rId18" Type="http://schemas.openxmlformats.org/officeDocument/2006/relationships/hyperlink" Target="https://www.essex.ac.uk/staff/activities-health-and-safety/event-safety" TargetMode="External"/><Relationship Id="rId26" Type="http://schemas.openxmlformats.org/officeDocument/2006/relationships/hyperlink" Target="https://www.essex.ac.uk/staff/working-with-physical-agents/non-ionising-radiation-safety" TargetMode="External"/><Relationship Id="rId3" Type="http://schemas.openxmlformats.org/officeDocument/2006/relationships/styles" Target="styles.xml"/><Relationship Id="rId21" Type="http://schemas.openxmlformats.org/officeDocument/2006/relationships/hyperlink" Target="https://www.essex.ac.uk/staff/working-with-substances/biological-hazards-and-genetic-modification" TargetMode="External"/><Relationship Id="rId7" Type="http://schemas.openxmlformats.org/officeDocument/2006/relationships/endnotes" Target="endnotes.xml"/><Relationship Id="rId12" Type="http://schemas.openxmlformats.org/officeDocument/2006/relationships/hyperlink" Target="https://www.essex.ac.uk/staff/health-and-wellbeing/work-related-stress" TargetMode="External"/><Relationship Id="rId17" Type="http://schemas.openxmlformats.org/officeDocument/2006/relationships/hyperlink" Target="https://www.essex.ac.uk/-/media/documents/directories/health-and-safety/overseas-travel-leaflet.pdf" TargetMode="External"/><Relationship Id="rId25" Type="http://schemas.openxmlformats.org/officeDocument/2006/relationships/hyperlink" Target="https://www.essex.ac.uk/staff/working-with-physical-agents/ionising-radiation-safety" TargetMode="External"/><Relationship Id="rId2" Type="http://schemas.openxmlformats.org/officeDocument/2006/relationships/numbering" Target="numbering.xml"/><Relationship Id="rId16" Type="http://schemas.openxmlformats.org/officeDocument/2006/relationships/hyperlink" Target="https://www.essex.ac.uk/staff/activities-health-and-safety/overseas-travel" TargetMode="External"/><Relationship Id="rId20" Type="http://schemas.openxmlformats.org/officeDocument/2006/relationships/hyperlink" Target="http://www.cfoa.org.uk/195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fire-safety/fire-safety-responsibilities" TargetMode="External"/><Relationship Id="rId24" Type="http://schemas.openxmlformats.org/officeDocument/2006/relationships/hyperlink" Target="http://www.hse.gov.uk/pubns/irp6.pdf" TargetMode="External"/><Relationship Id="rId5" Type="http://schemas.openxmlformats.org/officeDocument/2006/relationships/webSettings" Target="webSettings.xml"/><Relationship Id="rId15" Type="http://schemas.openxmlformats.org/officeDocument/2006/relationships/hyperlink" Target="https://www.essex.ac.uk/staff/activities-health-and-safety/working-at-height" TargetMode="External"/><Relationship Id="rId23" Type="http://schemas.openxmlformats.org/officeDocument/2006/relationships/hyperlink" Target="http://www.rpa2000.org.uk/mpe-recognition-scheme/" TargetMode="External"/><Relationship Id="rId28" Type="http://schemas.openxmlformats.org/officeDocument/2006/relationships/footer" Target="footer2.xml"/><Relationship Id="rId10" Type="http://schemas.openxmlformats.org/officeDocument/2006/relationships/hyperlink" Target="https://www.essex.ac.uk/-/media/documents/directories/health-and-safety/hs-induction-checklist.docx" TargetMode="External"/><Relationship Id="rId19" Type="http://schemas.openxmlformats.org/officeDocument/2006/relationships/hyperlink" Target="https://www.essex.ac.uk/staff/activities-health-and-safety/field-trips-and-off-site-visits" TargetMode="External"/><Relationship Id="rId4" Type="http://schemas.openxmlformats.org/officeDocument/2006/relationships/settings" Target="settings.xml"/><Relationship Id="rId9" Type="http://schemas.openxmlformats.org/officeDocument/2006/relationships/hyperlink" Target="https://www.essex.ac.uk/staff/professional-development-and-training/health-and-safety-training-courses" TargetMode="External"/><Relationship Id="rId14" Type="http://schemas.openxmlformats.org/officeDocument/2006/relationships/hyperlink" Target="https://www.essex.ac.uk/staff/activities-health-and-safety/lifting-and-carrying" TargetMode="External"/><Relationship Id="rId22" Type="http://schemas.openxmlformats.org/officeDocument/2006/relationships/hyperlink" Target="http://www.hse.gov.uk/pubns/irp6.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urpo.org.uk/wp-content/uploads/AURPO_Files/Guidance_Documents/2018-02-AURPO-GN7-Safe-Use-of-Lasers-in-Education-and-Resear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A5C8-919E-4B32-B1E2-8912480C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19842</CharactersWithSpaces>
  <SharedDoc>false</SharedDoc>
  <HLinks>
    <vt:vector size="102" baseType="variant">
      <vt:variant>
        <vt:i4>8323159</vt:i4>
      </vt:variant>
      <vt:variant>
        <vt:i4>39</vt:i4>
      </vt:variant>
      <vt:variant>
        <vt:i4>0</vt:i4>
      </vt:variant>
      <vt:variant>
        <vt:i4>5</vt:i4>
      </vt:variant>
      <vt:variant>
        <vt:lpwstr>http://www.essex.ac.uk/ohsas/bio_safety/default.htm</vt:lpwstr>
      </vt:variant>
      <vt:variant>
        <vt:lpwstr/>
      </vt:variant>
      <vt:variant>
        <vt:i4>8192029</vt:i4>
      </vt:variant>
      <vt:variant>
        <vt:i4>36</vt:i4>
      </vt:variant>
      <vt:variant>
        <vt:i4>0</vt:i4>
      </vt:variant>
      <vt:variant>
        <vt:i4>5</vt:i4>
      </vt:variant>
      <vt:variant>
        <vt:lpwstr>https://www.essex.ac.uk/ohsas/restricted/documents/ionising_radiation/3%28b%29_radiation_workers.pdf</vt:lpwstr>
      </vt:variant>
      <vt:variant>
        <vt:lpwstr/>
      </vt:variant>
      <vt:variant>
        <vt:i4>720917</vt:i4>
      </vt:variant>
      <vt:variant>
        <vt:i4>33</vt:i4>
      </vt:variant>
      <vt:variant>
        <vt:i4>0</vt:i4>
      </vt:variant>
      <vt:variant>
        <vt:i4>5</vt:i4>
      </vt:variant>
      <vt:variant>
        <vt:lpwstr>http://www.hse.gov.uk/pubns/irp6.pdf</vt:lpwstr>
      </vt:variant>
      <vt:variant>
        <vt:lpwstr/>
      </vt:variant>
      <vt:variant>
        <vt:i4>720917</vt:i4>
      </vt:variant>
      <vt:variant>
        <vt:i4>30</vt:i4>
      </vt:variant>
      <vt:variant>
        <vt:i4>0</vt:i4>
      </vt:variant>
      <vt:variant>
        <vt:i4>5</vt:i4>
      </vt:variant>
      <vt:variant>
        <vt:lpwstr>http://www.hse.gov.uk/pubns/irp6.pdf</vt:lpwstr>
      </vt:variant>
      <vt:variant>
        <vt:lpwstr/>
      </vt:variant>
      <vt:variant>
        <vt:i4>5439521</vt:i4>
      </vt:variant>
      <vt:variant>
        <vt:i4>27</vt:i4>
      </vt:variant>
      <vt:variant>
        <vt:i4>0</vt:i4>
      </vt:variant>
      <vt:variant>
        <vt:i4>5</vt:i4>
      </vt:variant>
      <vt:variant>
        <vt:lpwstr>https://www.essex.ac.uk/ohsas/restricted/documents/BS8848_2014.pdf</vt:lpwstr>
      </vt:variant>
      <vt:variant>
        <vt:lpwstr/>
      </vt:variant>
      <vt:variant>
        <vt:i4>2883602</vt:i4>
      </vt:variant>
      <vt:variant>
        <vt:i4>24</vt:i4>
      </vt:variant>
      <vt:variant>
        <vt:i4>0</vt:i4>
      </vt:variant>
      <vt:variant>
        <vt:i4>5</vt:i4>
      </vt:variant>
      <vt:variant>
        <vt:lpwstr>http://www.essex.ac.uk/ohsas/ucea_documents/USHA UCEA guidance_on_health_and_safety_in_fieldwork.pdf</vt:lpwstr>
      </vt:variant>
      <vt:variant>
        <vt:lpwstr/>
      </vt:variant>
      <vt:variant>
        <vt:i4>7012463</vt:i4>
      </vt:variant>
      <vt:variant>
        <vt:i4>21</vt:i4>
      </vt:variant>
      <vt:variant>
        <vt:i4>0</vt:i4>
      </vt:variant>
      <vt:variant>
        <vt:i4>5</vt:i4>
      </vt:variant>
      <vt:variant>
        <vt:lpwstr>http://www.essex.ac.uk/ohsas/fieldtrips</vt:lpwstr>
      </vt:variant>
      <vt:variant>
        <vt:lpwstr/>
      </vt:variant>
      <vt:variant>
        <vt:i4>7995503</vt:i4>
      </vt:variant>
      <vt:variant>
        <vt:i4>18</vt:i4>
      </vt:variant>
      <vt:variant>
        <vt:i4>0</vt:i4>
      </vt:variant>
      <vt:variant>
        <vt:i4>5</vt:i4>
      </vt:variant>
      <vt:variant>
        <vt:lpwstr>http://www.essex.ac.uk/ohsas/Events</vt:lpwstr>
      </vt:variant>
      <vt:variant>
        <vt:lpwstr/>
      </vt:variant>
      <vt:variant>
        <vt:i4>8061030</vt:i4>
      </vt:variant>
      <vt:variant>
        <vt:i4>15</vt:i4>
      </vt:variant>
      <vt:variant>
        <vt:i4>0</vt:i4>
      </vt:variant>
      <vt:variant>
        <vt:i4>5</vt:i4>
      </vt:variant>
      <vt:variant>
        <vt:lpwstr>http://www.essex.ac.uk/ohsas/overseastravel/default.htm</vt:lpwstr>
      </vt:variant>
      <vt:variant>
        <vt:lpwstr/>
      </vt:variant>
      <vt:variant>
        <vt:i4>851997</vt:i4>
      </vt:variant>
      <vt:variant>
        <vt:i4>12</vt:i4>
      </vt:variant>
      <vt:variant>
        <vt:i4>0</vt:i4>
      </vt:variant>
      <vt:variant>
        <vt:i4>5</vt:i4>
      </vt:variant>
      <vt:variant>
        <vt:lpwstr>http://www.essex.ac.uk/ohsas/Driving</vt:lpwstr>
      </vt:variant>
      <vt:variant>
        <vt:lpwstr/>
      </vt:variant>
      <vt:variant>
        <vt:i4>917592</vt:i4>
      </vt:variant>
      <vt:variant>
        <vt:i4>9</vt:i4>
      </vt:variant>
      <vt:variant>
        <vt:i4>0</vt:i4>
      </vt:variant>
      <vt:variant>
        <vt:i4>5</vt:i4>
      </vt:variant>
      <vt:variant>
        <vt:lpwstr>http://www.essex.ac.uk/ohsas</vt:lpwstr>
      </vt:variant>
      <vt:variant>
        <vt:lpwstr/>
      </vt:variant>
      <vt:variant>
        <vt:i4>6553716</vt:i4>
      </vt:variant>
      <vt:variant>
        <vt:i4>6</vt:i4>
      </vt:variant>
      <vt:variant>
        <vt:i4>0</vt:i4>
      </vt:variant>
      <vt:variant>
        <vt:i4>5</vt:i4>
      </vt:variant>
      <vt:variant>
        <vt:lpwstr>http://www.essex.ac.uk/ohsas/newjoiners</vt:lpwstr>
      </vt:variant>
      <vt:variant>
        <vt:lpwstr/>
      </vt:variant>
      <vt:variant>
        <vt:i4>8061055</vt:i4>
      </vt:variant>
      <vt:variant>
        <vt:i4>3</vt:i4>
      </vt:variant>
      <vt:variant>
        <vt:i4>0</vt:i4>
      </vt:variant>
      <vt:variant>
        <vt:i4>5</vt:i4>
      </vt:variant>
      <vt:variant>
        <vt:lpwstr>http://www.essex.ac.uk/ohsas/firesafety</vt:lpwstr>
      </vt:variant>
      <vt:variant>
        <vt:lpwstr/>
      </vt:variant>
      <vt:variant>
        <vt:i4>917592</vt:i4>
      </vt:variant>
      <vt:variant>
        <vt:i4>0</vt:i4>
      </vt:variant>
      <vt:variant>
        <vt:i4>0</vt:i4>
      </vt:variant>
      <vt:variant>
        <vt:i4>5</vt:i4>
      </vt:variant>
      <vt:variant>
        <vt:lpwstr>http://www.essex.ac.uk/ohsas</vt:lpwstr>
      </vt:variant>
      <vt:variant>
        <vt:lpwstr/>
      </vt:variant>
      <vt:variant>
        <vt:i4>3342387</vt:i4>
      </vt:variant>
      <vt:variant>
        <vt:i4>6</vt:i4>
      </vt:variant>
      <vt:variant>
        <vt:i4>0</vt:i4>
      </vt:variant>
      <vt:variant>
        <vt:i4>5</vt:i4>
      </vt:variant>
      <vt:variant>
        <vt:lpwstr>http://www.aurpo.org.uk/images/documents/guideance/aurpogn7.pdf</vt:lpwstr>
      </vt:variant>
      <vt:variant>
        <vt:lpwstr/>
      </vt:variant>
      <vt:variant>
        <vt:i4>720898</vt:i4>
      </vt:variant>
      <vt:variant>
        <vt:i4>3</vt:i4>
      </vt:variant>
      <vt:variant>
        <vt:i4>0</vt:i4>
      </vt:variant>
      <vt:variant>
        <vt:i4>5</vt:i4>
      </vt:variant>
      <vt:variant>
        <vt:lpwstr>http://www.essex.ac.uk/ohsas/hsinduction/hsinduction.htm</vt:lpwstr>
      </vt:variant>
      <vt:variant>
        <vt:lpwstr/>
      </vt:variant>
      <vt:variant>
        <vt:i4>917592</vt:i4>
      </vt:variant>
      <vt:variant>
        <vt:i4>0</vt:i4>
      </vt:variant>
      <vt:variant>
        <vt:i4>0</vt:i4>
      </vt:variant>
      <vt:variant>
        <vt:i4>5</vt:i4>
      </vt:variant>
      <vt:variant>
        <vt:lpwstr>http://www.essex.ac.uk/ohsas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claires</dc:creator>
  <cp:lastModifiedBy>Fletcher, Abigail</cp:lastModifiedBy>
  <cp:revision>2</cp:revision>
  <cp:lastPrinted>2018-05-04T11:54:00Z</cp:lastPrinted>
  <dcterms:created xsi:type="dcterms:W3CDTF">2024-09-02T14:02:00Z</dcterms:created>
  <dcterms:modified xsi:type="dcterms:W3CDTF">2024-09-02T14:02:00Z</dcterms:modified>
</cp:coreProperties>
</file>